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8B3" w:rsidRDefault="00C208B3">
      <w:pPr>
        <w:rPr>
          <w:sz w:val="32"/>
          <w:szCs w:val="32"/>
        </w:rPr>
      </w:pPr>
      <w:bookmarkStart w:id="0" w:name="_GoBack"/>
      <w:bookmarkEnd w:id="0"/>
    </w:p>
    <w:p w:rsidR="00C208B3" w:rsidRDefault="00C208B3">
      <w:pPr>
        <w:rPr>
          <w:sz w:val="32"/>
          <w:szCs w:val="32"/>
        </w:rPr>
      </w:pPr>
    </w:p>
    <w:p w:rsidR="00C208B3" w:rsidRDefault="00C208B3">
      <w:pPr>
        <w:rPr>
          <w:sz w:val="32"/>
          <w:szCs w:val="32"/>
        </w:rPr>
      </w:pPr>
    </w:p>
    <w:p w:rsidR="00C208B3" w:rsidRDefault="00C208B3">
      <w:pPr>
        <w:rPr>
          <w:sz w:val="32"/>
          <w:szCs w:val="32"/>
        </w:rPr>
      </w:pPr>
    </w:p>
    <w:p w:rsidR="00C208B3" w:rsidRDefault="00B25B3E">
      <w:pPr>
        <w:rPr>
          <w:sz w:val="32"/>
          <w:szCs w:val="32"/>
        </w:rPr>
      </w:pPr>
      <w:r>
        <w:rPr>
          <w:sz w:val="32"/>
          <w:szCs w:val="32"/>
        </w:rPr>
        <w:t>December 4, 2020</w:t>
      </w:r>
    </w:p>
    <w:p w:rsidR="00C208B3" w:rsidRDefault="00C208B3">
      <w:pPr>
        <w:rPr>
          <w:sz w:val="32"/>
          <w:szCs w:val="32"/>
        </w:rPr>
      </w:pPr>
    </w:p>
    <w:p w:rsidR="00C208B3" w:rsidRDefault="00B25B3E">
      <w:pPr>
        <w:rPr>
          <w:sz w:val="32"/>
          <w:szCs w:val="32"/>
        </w:rPr>
      </w:pPr>
      <w:r>
        <w:rPr>
          <w:sz w:val="32"/>
          <w:szCs w:val="32"/>
        </w:rPr>
        <w:t xml:space="preserve">Amador County Board of Supervisors </w:t>
      </w:r>
    </w:p>
    <w:p w:rsidR="00C208B3" w:rsidRDefault="00B25B3E">
      <w:pPr>
        <w:rPr>
          <w:sz w:val="32"/>
          <w:szCs w:val="32"/>
        </w:rPr>
      </w:pPr>
      <w:r>
        <w:rPr>
          <w:sz w:val="32"/>
          <w:szCs w:val="32"/>
        </w:rPr>
        <w:t>810 Court Street</w:t>
      </w:r>
    </w:p>
    <w:p w:rsidR="00C208B3" w:rsidRDefault="00B25B3E">
      <w:pPr>
        <w:rPr>
          <w:sz w:val="32"/>
          <w:szCs w:val="32"/>
        </w:rPr>
      </w:pPr>
      <w:r>
        <w:rPr>
          <w:sz w:val="32"/>
          <w:szCs w:val="32"/>
        </w:rPr>
        <w:t>Jackson, Ca.  95642</w:t>
      </w:r>
    </w:p>
    <w:p w:rsidR="00C208B3" w:rsidRDefault="00B25B3E">
      <w:pPr>
        <w:rPr>
          <w:sz w:val="32"/>
          <w:szCs w:val="32"/>
        </w:rPr>
      </w:pPr>
      <w:r>
        <w:rPr>
          <w:sz w:val="32"/>
          <w:szCs w:val="32"/>
        </w:rPr>
        <w:t xml:space="preserve">Re:  </w:t>
      </w:r>
      <w:proofErr w:type="gramStart"/>
      <w:r>
        <w:rPr>
          <w:sz w:val="32"/>
          <w:szCs w:val="32"/>
        </w:rPr>
        <w:t>Edwin Lands</w:t>
      </w:r>
      <w:proofErr w:type="gramEnd"/>
      <w:r>
        <w:rPr>
          <w:sz w:val="32"/>
          <w:szCs w:val="32"/>
        </w:rPr>
        <w:t xml:space="preserve"> LLC rezone</w:t>
      </w:r>
    </w:p>
    <w:p w:rsidR="00C208B3" w:rsidRDefault="00C208B3">
      <w:pPr>
        <w:rPr>
          <w:sz w:val="32"/>
          <w:szCs w:val="32"/>
        </w:rPr>
      </w:pPr>
    </w:p>
    <w:p w:rsidR="00C208B3" w:rsidRDefault="00B25B3E">
      <w:pPr>
        <w:rPr>
          <w:sz w:val="32"/>
          <w:szCs w:val="32"/>
        </w:rPr>
      </w:pPr>
      <w:r>
        <w:rPr>
          <w:sz w:val="32"/>
          <w:szCs w:val="32"/>
        </w:rPr>
        <w:t>Gentlemen:</w:t>
      </w:r>
    </w:p>
    <w:p w:rsidR="00C208B3" w:rsidRDefault="00C208B3">
      <w:pPr>
        <w:rPr>
          <w:sz w:val="32"/>
          <w:szCs w:val="32"/>
        </w:rPr>
      </w:pPr>
    </w:p>
    <w:p w:rsidR="00C208B3" w:rsidRDefault="00B25B3E">
      <w:pPr>
        <w:rPr>
          <w:sz w:val="32"/>
          <w:szCs w:val="32"/>
        </w:rPr>
      </w:pPr>
      <w:r>
        <w:rPr>
          <w:sz w:val="32"/>
          <w:szCs w:val="32"/>
        </w:rPr>
        <w:t xml:space="preserve">It has come to my attention that the recent request to rezone 1150 acres from RIA to MX 4 miles west of the City of </w:t>
      </w:r>
      <w:r>
        <w:rPr>
          <w:sz w:val="32"/>
          <w:szCs w:val="32"/>
        </w:rPr>
        <w:t>Ione is on the agenda for December 15, 2020.  This property is currently designated for MX type use by the County General Plan.  This fact alone is usually sufficient to allow a project to move forward.</w:t>
      </w:r>
    </w:p>
    <w:p w:rsidR="00C208B3" w:rsidRDefault="00C208B3">
      <w:pPr>
        <w:rPr>
          <w:sz w:val="32"/>
          <w:szCs w:val="32"/>
        </w:rPr>
      </w:pPr>
    </w:p>
    <w:p w:rsidR="00C208B3" w:rsidRDefault="00B25B3E">
      <w:pPr>
        <w:rPr>
          <w:sz w:val="32"/>
          <w:szCs w:val="32"/>
        </w:rPr>
      </w:pPr>
      <w:r>
        <w:rPr>
          <w:sz w:val="32"/>
          <w:szCs w:val="32"/>
        </w:rPr>
        <w:t>I was fortunate enough to be on the Ione Planning Co</w:t>
      </w:r>
      <w:r>
        <w:rPr>
          <w:sz w:val="32"/>
          <w:szCs w:val="32"/>
        </w:rPr>
        <w:t xml:space="preserve">mmission a few years back and served as the PC </w:t>
      </w:r>
      <w:proofErr w:type="spellStart"/>
      <w:r>
        <w:rPr>
          <w:sz w:val="32"/>
          <w:szCs w:val="32"/>
        </w:rPr>
        <w:t>liason</w:t>
      </w:r>
      <w:proofErr w:type="spellEnd"/>
      <w:r>
        <w:rPr>
          <w:sz w:val="32"/>
          <w:szCs w:val="32"/>
        </w:rPr>
        <w:t xml:space="preserve"> with the City Council preparing and certifying the Ione Special Plan.  In that long and </w:t>
      </w:r>
      <w:proofErr w:type="spellStart"/>
      <w:r>
        <w:rPr>
          <w:sz w:val="32"/>
          <w:szCs w:val="32"/>
        </w:rPr>
        <w:t>ardous</w:t>
      </w:r>
      <w:proofErr w:type="spellEnd"/>
      <w:r>
        <w:rPr>
          <w:sz w:val="32"/>
          <w:szCs w:val="32"/>
        </w:rPr>
        <w:t xml:space="preserve"> task, the subject property, and others similar were discussed at length and its suitability as a Manufactur</w:t>
      </w:r>
      <w:r>
        <w:rPr>
          <w:sz w:val="32"/>
          <w:szCs w:val="32"/>
        </w:rPr>
        <w:t>ing District was part of the report from Ione to Amador County.  Ione found it prudent to not just look within the current City limits, but to carefully consider the “areas of influence” such as the subject property referenced herein.</w:t>
      </w:r>
    </w:p>
    <w:p w:rsidR="00C208B3" w:rsidRDefault="00C208B3">
      <w:pPr>
        <w:rPr>
          <w:sz w:val="32"/>
          <w:szCs w:val="32"/>
        </w:rPr>
      </w:pPr>
    </w:p>
    <w:p w:rsidR="00C208B3" w:rsidRDefault="00B25B3E">
      <w:pPr>
        <w:rPr>
          <w:sz w:val="32"/>
          <w:szCs w:val="32"/>
        </w:rPr>
      </w:pPr>
      <w:r>
        <w:rPr>
          <w:sz w:val="32"/>
          <w:szCs w:val="32"/>
        </w:rPr>
        <w:t>Anytime there is a p</w:t>
      </w:r>
      <w:r>
        <w:rPr>
          <w:sz w:val="32"/>
          <w:szCs w:val="32"/>
        </w:rPr>
        <w:t>roposed project under the definition of a certain zone designation...there is a “worst case scenario” zoning use that those in opposition grasp and base their concerns on.  If there is, in fact, a use not palatable to the Board of Supervisors, the remedy i</w:t>
      </w:r>
      <w:r>
        <w:rPr>
          <w:sz w:val="32"/>
          <w:szCs w:val="32"/>
        </w:rPr>
        <w:t>s to remove that use from the allowed uses under the specific zoning District and make it a conditional use.  The subject property deserves to be treated exactly as the current General Plan designates it.</w:t>
      </w:r>
    </w:p>
    <w:p w:rsidR="00C208B3" w:rsidRDefault="00C208B3">
      <w:pPr>
        <w:rPr>
          <w:sz w:val="32"/>
          <w:szCs w:val="32"/>
        </w:rPr>
      </w:pPr>
    </w:p>
    <w:p w:rsidR="00C208B3" w:rsidRDefault="00B25B3E">
      <w:pPr>
        <w:rPr>
          <w:sz w:val="32"/>
          <w:szCs w:val="32"/>
        </w:rPr>
      </w:pPr>
      <w:r>
        <w:rPr>
          <w:sz w:val="32"/>
          <w:szCs w:val="32"/>
        </w:rPr>
        <w:lastRenderedPageBreak/>
        <w:t>Sincerely,</w:t>
      </w:r>
    </w:p>
    <w:p w:rsidR="00C208B3" w:rsidRDefault="00C208B3">
      <w:pPr>
        <w:rPr>
          <w:sz w:val="32"/>
          <w:szCs w:val="32"/>
        </w:rPr>
      </w:pPr>
    </w:p>
    <w:p w:rsidR="00C208B3" w:rsidRDefault="00C208B3">
      <w:pPr>
        <w:rPr>
          <w:sz w:val="32"/>
          <w:szCs w:val="32"/>
        </w:rPr>
      </w:pPr>
    </w:p>
    <w:p w:rsidR="00C208B3" w:rsidRDefault="00C208B3">
      <w:pPr>
        <w:rPr>
          <w:sz w:val="32"/>
          <w:szCs w:val="32"/>
        </w:rPr>
      </w:pPr>
    </w:p>
    <w:p w:rsidR="00C208B3" w:rsidRDefault="00C208B3">
      <w:pPr>
        <w:rPr>
          <w:sz w:val="32"/>
          <w:szCs w:val="32"/>
        </w:rPr>
      </w:pPr>
    </w:p>
    <w:p w:rsidR="00C208B3" w:rsidRDefault="00C208B3">
      <w:pPr>
        <w:rPr>
          <w:sz w:val="32"/>
          <w:szCs w:val="32"/>
        </w:rPr>
      </w:pPr>
    </w:p>
    <w:p w:rsidR="00C208B3" w:rsidRDefault="00C208B3">
      <w:pPr>
        <w:rPr>
          <w:sz w:val="32"/>
          <w:szCs w:val="32"/>
        </w:rPr>
      </w:pPr>
    </w:p>
    <w:p w:rsidR="00C208B3" w:rsidRDefault="00C208B3">
      <w:pPr>
        <w:rPr>
          <w:sz w:val="32"/>
          <w:szCs w:val="32"/>
        </w:rPr>
      </w:pPr>
    </w:p>
    <w:p w:rsidR="00C208B3" w:rsidRDefault="00B25B3E">
      <w:pPr>
        <w:rPr>
          <w:sz w:val="32"/>
          <w:szCs w:val="32"/>
        </w:rPr>
      </w:pPr>
      <w:r>
        <w:rPr>
          <w:sz w:val="32"/>
          <w:szCs w:val="32"/>
        </w:rPr>
        <w:t>Joe Wylie</w:t>
      </w:r>
    </w:p>
    <w:p w:rsidR="00C208B3" w:rsidRDefault="00B25B3E">
      <w:pPr>
        <w:rPr>
          <w:sz w:val="32"/>
          <w:szCs w:val="32"/>
        </w:rPr>
      </w:pPr>
      <w:r>
        <w:rPr>
          <w:sz w:val="32"/>
          <w:szCs w:val="32"/>
        </w:rPr>
        <w:t xml:space="preserve">376 </w:t>
      </w:r>
      <w:proofErr w:type="spellStart"/>
      <w:r>
        <w:rPr>
          <w:sz w:val="32"/>
          <w:szCs w:val="32"/>
        </w:rPr>
        <w:t>Edgebrook</w:t>
      </w:r>
      <w:proofErr w:type="spellEnd"/>
      <w:r>
        <w:rPr>
          <w:sz w:val="32"/>
          <w:szCs w:val="32"/>
        </w:rPr>
        <w:t xml:space="preserve"> Dr.</w:t>
      </w:r>
    </w:p>
    <w:p w:rsidR="00C208B3" w:rsidRDefault="00B25B3E">
      <w:pPr>
        <w:rPr>
          <w:sz w:val="32"/>
          <w:szCs w:val="32"/>
        </w:rPr>
      </w:pPr>
      <w:r>
        <w:rPr>
          <w:sz w:val="32"/>
          <w:szCs w:val="32"/>
        </w:rPr>
        <w:t>Ione, Ca. 95640</w:t>
      </w:r>
    </w:p>
    <w:p w:rsidR="00C208B3" w:rsidRDefault="00B25B3E">
      <w:r>
        <w:rPr>
          <w:rStyle w:val="InternetLink"/>
          <w:sz w:val="32"/>
          <w:szCs w:val="32"/>
        </w:rPr>
        <w:t>wylie@volcano.net</w:t>
      </w:r>
    </w:p>
    <w:p w:rsidR="00C208B3" w:rsidRDefault="00B25B3E">
      <w:pPr>
        <w:rPr>
          <w:sz w:val="32"/>
          <w:szCs w:val="32"/>
        </w:rPr>
      </w:pPr>
      <w:r>
        <w:rPr>
          <w:sz w:val="32"/>
          <w:szCs w:val="32"/>
        </w:rPr>
        <w:t>(209) 484-2221</w:t>
      </w:r>
    </w:p>
    <w:p w:rsidR="00C208B3" w:rsidRDefault="00C208B3"/>
    <w:sectPr w:rsidR="00C208B3">
      <w:pgSz w:w="12240" w:h="15840"/>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8B3"/>
    <w:rsid w:val="00B25B3E"/>
    <w:rsid w:val="00C208B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B6985D-47D0-4822-A3A8-978330767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2"/>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Amador County</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Peek</dc:creator>
  <dc:description/>
  <cp:lastModifiedBy>Heather Peek</cp:lastModifiedBy>
  <cp:revision>2</cp:revision>
  <dcterms:created xsi:type="dcterms:W3CDTF">2020-12-16T00:41:00Z</dcterms:created>
  <dcterms:modified xsi:type="dcterms:W3CDTF">2020-12-16T00:41:00Z</dcterms:modified>
  <dc:language>en-US</dc:language>
</cp:coreProperties>
</file>