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6525" w14:textId="4AB236A3" w:rsidR="00BB77AD" w:rsidRDefault="00BB77AD" w:rsidP="00BB77AD">
      <w:pPr>
        <w:jc w:val="center"/>
        <w:rPr>
          <w:rFonts w:eastAsia="Times New Roman" w:cstheme="minorHAnsi"/>
          <w:b/>
          <w:bCs/>
          <w:color w:val="333333"/>
          <w:kern w:val="0"/>
          <w:sz w:val="32"/>
          <w:szCs w:val="32"/>
          <w14:ligatures w14:val="none"/>
        </w:rPr>
      </w:pPr>
      <w:bookmarkStart w:id="0" w:name="_GoBack"/>
      <w:bookmarkEnd w:id="0"/>
      <w:r w:rsidRPr="00BB77AD">
        <w:rPr>
          <w:rFonts w:eastAsia="Times New Roman" w:cstheme="minorHAnsi"/>
          <w:b/>
          <w:bCs/>
          <w:color w:val="333333"/>
          <w:kern w:val="0"/>
          <w:sz w:val="32"/>
          <w:szCs w:val="32"/>
          <w14:ligatures w14:val="none"/>
        </w:rPr>
        <w:t>19.08.687 Winery</w:t>
      </w:r>
      <w:r w:rsidR="00FF1EDD">
        <w:rPr>
          <w:rFonts w:eastAsia="Times New Roman" w:cstheme="minorHAnsi"/>
          <w:b/>
          <w:bCs/>
          <w:color w:val="333333"/>
          <w:kern w:val="0"/>
          <w:sz w:val="32"/>
          <w:szCs w:val="32"/>
          <w14:ligatures w14:val="none"/>
        </w:rPr>
        <w:t xml:space="preserve"> </w:t>
      </w:r>
    </w:p>
    <w:p w14:paraId="36C7A4CF" w14:textId="77777777" w:rsidR="00437CC9" w:rsidRDefault="00437CC9" w:rsidP="00BB77AD">
      <w:pPr>
        <w:jc w:val="center"/>
        <w:rPr>
          <w:rFonts w:eastAsia="Times New Roman" w:cstheme="minorHAnsi"/>
          <w:b/>
          <w:bCs/>
          <w:color w:val="333333"/>
          <w:kern w:val="0"/>
          <w:sz w:val="32"/>
          <w:szCs w:val="32"/>
          <w14:ligatures w14:val="none"/>
        </w:rPr>
      </w:pPr>
    </w:p>
    <w:p w14:paraId="1CD63B68" w14:textId="6EE844FD" w:rsidR="00437CC9" w:rsidRPr="00FF1EDD" w:rsidRDefault="00437CC9" w:rsidP="00BB77AD">
      <w:pPr>
        <w:jc w:val="center"/>
        <w:rPr>
          <w:rFonts w:eastAsia="Times New Roman" w:cstheme="minorHAnsi"/>
          <w:color w:val="FF0000"/>
          <w:kern w:val="0"/>
          <w:sz w:val="32"/>
          <w:szCs w:val="32"/>
          <w14:ligatures w14:val="none"/>
        </w:rPr>
      </w:pPr>
      <w:r w:rsidRPr="00FF1EDD">
        <w:rPr>
          <w:rFonts w:eastAsia="Times New Roman" w:cstheme="minorHAnsi"/>
          <w:color w:val="FF0000"/>
          <w:kern w:val="0"/>
          <w:sz w:val="32"/>
          <w:szCs w:val="32"/>
          <w14:ligatures w14:val="none"/>
        </w:rPr>
        <w:t xml:space="preserve">All wineries described below shall operate, as a minimum, within their designated use requirements. In those cases where the use restrictions may not adequately mitigate issues of traffic, </w:t>
      </w:r>
      <w:r w:rsidR="002340B9" w:rsidRPr="00FF1EDD">
        <w:rPr>
          <w:rFonts w:eastAsia="Times New Roman" w:cstheme="minorHAnsi"/>
          <w:color w:val="FF0000"/>
          <w:kern w:val="0"/>
          <w:sz w:val="32"/>
          <w:szCs w:val="32"/>
          <w14:ligatures w14:val="none"/>
        </w:rPr>
        <w:t>noise,</w:t>
      </w:r>
      <w:r w:rsidRPr="00FF1EDD">
        <w:rPr>
          <w:rFonts w:eastAsia="Times New Roman" w:cstheme="minorHAnsi"/>
          <w:color w:val="FF0000"/>
          <w:kern w:val="0"/>
          <w:sz w:val="32"/>
          <w:szCs w:val="32"/>
          <w14:ligatures w14:val="none"/>
        </w:rPr>
        <w:t xml:space="preserve"> and lighting</w:t>
      </w:r>
      <w:r w:rsidR="00FF1EDD">
        <w:rPr>
          <w:rFonts w:eastAsia="Times New Roman" w:cstheme="minorHAnsi"/>
          <w:color w:val="FF0000"/>
          <w:kern w:val="0"/>
          <w:sz w:val="32"/>
          <w:szCs w:val="32"/>
          <w14:ligatures w14:val="none"/>
        </w:rPr>
        <w:t xml:space="preserve">, </w:t>
      </w:r>
      <w:r w:rsidRPr="00FF1EDD">
        <w:rPr>
          <w:rFonts w:eastAsia="Times New Roman" w:cstheme="minorHAnsi"/>
          <w:color w:val="FF0000"/>
          <w:kern w:val="0"/>
          <w:sz w:val="32"/>
          <w:szCs w:val="32"/>
          <w14:ligatures w14:val="none"/>
        </w:rPr>
        <w:t>it is incumbent upon the owner/operator of the winery</w:t>
      </w:r>
      <w:r w:rsidR="00FF1EDD">
        <w:rPr>
          <w:rFonts w:eastAsia="Times New Roman" w:cstheme="minorHAnsi"/>
          <w:color w:val="FF0000"/>
          <w:kern w:val="0"/>
          <w:sz w:val="32"/>
          <w:szCs w:val="32"/>
          <w14:ligatures w14:val="none"/>
        </w:rPr>
        <w:t xml:space="preserve">, in coordination with the County, </w:t>
      </w:r>
      <w:r w:rsidRPr="00FF1EDD">
        <w:rPr>
          <w:rFonts w:eastAsia="Times New Roman" w:cstheme="minorHAnsi"/>
          <w:color w:val="FF0000"/>
          <w:kern w:val="0"/>
          <w:sz w:val="32"/>
          <w:szCs w:val="32"/>
          <w14:ligatures w14:val="none"/>
        </w:rPr>
        <w:t xml:space="preserve"> to </w:t>
      </w:r>
      <w:r w:rsidR="00FF1EDD">
        <w:rPr>
          <w:rFonts w:eastAsia="Times New Roman" w:cstheme="minorHAnsi"/>
          <w:color w:val="FF0000"/>
          <w:kern w:val="0"/>
          <w:sz w:val="32"/>
          <w:szCs w:val="32"/>
          <w14:ligatures w14:val="none"/>
        </w:rPr>
        <w:t xml:space="preserve">pursue reasonable efforts </w:t>
      </w:r>
      <w:r w:rsidRPr="00FF1EDD">
        <w:rPr>
          <w:rFonts w:eastAsia="Times New Roman" w:cstheme="minorHAnsi"/>
          <w:color w:val="FF0000"/>
          <w:kern w:val="0"/>
          <w:sz w:val="32"/>
          <w:szCs w:val="32"/>
          <w14:ligatures w14:val="none"/>
        </w:rPr>
        <w:t xml:space="preserve"> to minimize such impacts to neighboring properties. </w:t>
      </w:r>
    </w:p>
    <w:p w14:paraId="33E11434" w14:textId="14B61038"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color w:val="333333"/>
          <w:kern w:val="0"/>
          <w:sz w:val="32"/>
          <w:szCs w:val="32"/>
          <w14:ligatures w14:val="none"/>
        </w:rPr>
        <w:t xml:space="preserve">"Winery" means an agricultural facility used for the processing (fermentation when combined with any two of the following: crushing, pressing, aging, </w:t>
      </w:r>
      <w:r w:rsidR="002340B9" w:rsidRPr="00BB77AD">
        <w:rPr>
          <w:rFonts w:eastAsia="Times New Roman" w:cstheme="minorHAnsi"/>
          <w:color w:val="333333"/>
          <w:kern w:val="0"/>
          <w:sz w:val="32"/>
          <w:szCs w:val="32"/>
          <w14:ligatures w14:val="none"/>
        </w:rPr>
        <w:t>blending,</w:t>
      </w:r>
      <w:r w:rsidRPr="00BB77AD">
        <w:rPr>
          <w:rFonts w:eastAsia="Times New Roman" w:cstheme="minorHAnsi"/>
          <w:color w:val="333333"/>
          <w:kern w:val="0"/>
          <w:sz w:val="32"/>
          <w:szCs w:val="32"/>
          <w14:ligatures w14:val="none"/>
        </w:rPr>
        <w:t xml:space="preserve"> or bottling) of juices into wine or the re-fermenting of still wine into sparkling wine and which is currently bonded as such by the Alcohol and Tobacco Tax and Trade Bureau and has a current California Alcohol Beverage Control winegrower’s 02 master license. (Ord. 1708 §2, 2011: Ord. 1320 §2, 1993). </w:t>
      </w:r>
    </w:p>
    <w:p w14:paraId="2F83EBA3" w14:textId="5CD0DB04" w:rsidR="00BB77AD" w:rsidRPr="00BB77AD" w:rsidRDefault="00BB77AD" w:rsidP="00BB77AD">
      <w:pPr>
        <w:rPr>
          <w:rFonts w:eastAsia="Times New Roman" w:cstheme="minorHAnsi"/>
          <w:kern w:val="0"/>
          <w:sz w:val="32"/>
          <w:szCs w:val="32"/>
          <w14:ligatures w14:val="none"/>
        </w:rPr>
      </w:pPr>
      <w:r w:rsidRPr="00BB77AD">
        <w:rPr>
          <w:rFonts w:eastAsia="Times New Roman" w:cstheme="minorHAnsi"/>
          <w:b/>
          <w:bCs/>
          <w:color w:val="333333"/>
          <w:kern w:val="0"/>
          <w:sz w:val="32"/>
          <w:szCs w:val="32"/>
          <w14:ligatures w14:val="none"/>
        </w:rPr>
        <w:t>19.24.040 District regulations--Generally.</w:t>
      </w:r>
    </w:p>
    <w:p w14:paraId="0FDEC977" w14:textId="6AA3563D"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color w:val="333333"/>
          <w:kern w:val="0"/>
          <w:sz w:val="32"/>
          <w:szCs w:val="32"/>
          <w14:ligatures w14:val="none"/>
        </w:rPr>
        <w:t xml:space="preserve">Subject to the provisions of Chapter </w:t>
      </w:r>
      <w:r w:rsidRPr="00BB77AD">
        <w:rPr>
          <w:rFonts w:eastAsia="Times New Roman" w:cstheme="minorHAnsi"/>
          <w:color w:val="1160BC"/>
          <w:kern w:val="0"/>
          <w:sz w:val="32"/>
          <w:szCs w:val="32"/>
          <w14:ligatures w14:val="none"/>
        </w:rPr>
        <w:t>19.48</w:t>
      </w:r>
      <w:r w:rsidRPr="00BB77AD">
        <w:rPr>
          <w:rFonts w:eastAsia="Times New Roman" w:cstheme="minorHAnsi"/>
          <w:color w:val="333333"/>
          <w:kern w:val="0"/>
          <w:sz w:val="32"/>
          <w:szCs w:val="32"/>
          <w14:ligatures w14:val="none"/>
        </w:rPr>
        <w:t xml:space="preserve">, none but the following uses, or uses which in the opinion of the planning commission are similar in nature, will be allowed. </w:t>
      </w:r>
    </w:p>
    <w:p w14:paraId="70E38769" w14:textId="77777777"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b/>
          <w:bCs/>
          <w:color w:val="333333"/>
          <w:kern w:val="0"/>
          <w:sz w:val="32"/>
          <w:szCs w:val="32"/>
          <w:shd w:val="clear" w:color="auto" w:fill="FFFFFF"/>
          <w14:ligatures w14:val="none"/>
        </w:rPr>
        <w:t xml:space="preserve">“A” Zoning... </w:t>
      </w:r>
      <w:r w:rsidRPr="00BB77AD">
        <w:rPr>
          <w:rFonts w:eastAsia="Times New Roman" w:cstheme="minorHAnsi"/>
          <w:b/>
          <w:bCs/>
          <w:i/>
          <w:iCs/>
          <w:kern w:val="0"/>
          <w:sz w:val="32"/>
          <w:szCs w:val="32"/>
          <w14:ligatures w14:val="none"/>
        </w:rPr>
        <w:t xml:space="preserve">(no use permit required in “A” zoning) </w:t>
      </w:r>
    </w:p>
    <w:p w14:paraId="723FF9E6" w14:textId="70BCA2A5"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12. Wineries as defined in Section 19.08.687 and the following incidental uses when located within an A-I or A-G General Plan designation, subject to providing off-street parking and meeting all necessary clearances from the health and building departments. Additionally, wineries located on private roads shall have entered into a road maintenance agreement with a majority of the owners of the road, or obtain a use permit pursuant to County Code Section 19.56 before commencing any of the following uses: </w:t>
      </w:r>
    </w:p>
    <w:p w14:paraId="0C0DB253" w14:textId="6CA4ABA8" w:rsidR="00BB77AD" w:rsidRPr="00EE5C7E" w:rsidRDefault="00EE5C7E" w:rsidP="00BB77AD">
      <w:pPr>
        <w:spacing w:before="100" w:beforeAutospacing="1" w:after="100" w:afterAutospacing="1"/>
        <w:rPr>
          <w:rFonts w:eastAsia="Times New Roman" w:cstheme="minorHAnsi"/>
          <w:b/>
          <w:bCs/>
          <w:kern w:val="0"/>
          <w:sz w:val="32"/>
          <w:szCs w:val="32"/>
          <w14:ligatures w14:val="none"/>
        </w:rPr>
      </w:pPr>
      <w:r w:rsidRPr="00EE5C7E">
        <w:rPr>
          <w:rFonts w:eastAsia="Times New Roman" w:cstheme="minorHAnsi"/>
          <w:b/>
          <w:bCs/>
          <w:kern w:val="0"/>
          <w:sz w:val="32"/>
          <w:szCs w:val="32"/>
          <w14:ligatures w14:val="none"/>
        </w:rPr>
        <w:lastRenderedPageBreak/>
        <w:t>Permitted Uses:</w:t>
      </w:r>
    </w:p>
    <w:p w14:paraId="25470F96" w14:textId="77777777" w:rsidR="00EE5C7E" w:rsidRDefault="00BB77AD"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 xml:space="preserve">a. </w:t>
      </w:r>
      <w:r w:rsidRPr="00BB77AD">
        <w:rPr>
          <w:rFonts w:eastAsia="Times New Roman" w:cstheme="minorHAnsi"/>
          <w:kern w:val="0"/>
          <w:sz w:val="32"/>
          <w:szCs w:val="32"/>
          <w14:ligatures w14:val="none"/>
        </w:rPr>
        <w:t xml:space="preserve">Wine tasting; </w:t>
      </w:r>
    </w:p>
    <w:p w14:paraId="17ECBE8E" w14:textId="7E94663A" w:rsidR="00E213A1" w:rsidRPr="00BB77AD"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 xml:space="preserve">b. </w:t>
      </w:r>
      <w:r w:rsidR="00BB77AD" w:rsidRPr="00BB77AD">
        <w:rPr>
          <w:rFonts w:eastAsia="Times New Roman" w:cstheme="minorHAnsi"/>
          <w:kern w:val="0"/>
          <w:sz w:val="32"/>
          <w:szCs w:val="32"/>
          <w14:ligatures w14:val="none"/>
        </w:rPr>
        <w:t>Winery tours;</w:t>
      </w:r>
    </w:p>
    <w:p w14:paraId="0727BDD7" w14:textId="77E34B6E" w:rsidR="00BB77AD"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c.</w:t>
      </w:r>
      <w:r w:rsidR="00BB77AD">
        <w:rPr>
          <w:rFonts w:eastAsia="Times New Roman" w:cstheme="minorHAnsi"/>
          <w:kern w:val="0"/>
          <w:sz w:val="32"/>
          <w:szCs w:val="32"/>
          <w14:ligatures w14:val="none"/>
        </w:rPr>
        <w:t xml:space="preserve"> </w:t>
      </w:r>
      <w:r w:rsidR="00BB77AD" w:rsidRPr="00BB77AD">
        <w:rPr>
          <w:rFonts w:eastAsia="Times New Roman" w:cstheme="minorHAnsi"/>
          <w:kern w:val="0"/>
          <w:sz w:val="32"/>
          <w:szCs w:val="32"/>
          <w14:ligatures w14:val="none"/>
        </w:rPr>
        <w:t xml:space="preserve">Wholesale and retail sales of wine and grape products; </w:t>
      </w:r>
    </w:p>
    <w:p w14:paraId="005273CC" w14:textId="1B2ACAF8" w:rsidR="00EE5C7E" w:rsidRPr="00BB77AD"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 xml:space="preserve">d. </w:t>
      </w:r>
      <w:r w:rsidRPr="00BB77AD">
        <w:rPr>
          <w:rFonts w:eastAsia="Times New Roman" w:cstheme="minorHAnsi"/>
          <w:kern w:val="0"/>
          <w:sz w:val="32"/>
          <w:szCs w:val="32"/>
          <w14:ligatures w14:val="none"/>
        </w:rPr>
        <w:t>Compensated or non</w:t>
      </w:r>
      <w:r>
        <w:rPr>
          <w:rFonts w:eastAsia="Times New Roman" w:cstheme="minorHAnsi"/>
          <w:kern w:val="0"/>
          <w:sz w:val="32"/>
          <w:szCs w:val="32"/>
          <w14:ligatures w14:val="none"/>
        </w:rPr>
        <w:t>-</w:t>
      </w:r>
      <w:r w:rsidRPr="00BB77AD">
        <w:rPr>
          <w:rFonts w:eastAsia="Times New Roman" w:cstheme="minorHAnsi"/>
          <w:kern w:val="0"/>
          <w:sz w:val="32"/>
          <w:szCs w:val="32"/>
          <w14:ligatures w14:val="none"/>
        </w:rPr>
        <w:t xml:space="preserve">compensated events </w:t>
      </w:r>
      <w:r w:rsidR="0048419E" w:rsidRPr="00FF1EDD">
        <w:rPr>
          <w:rFonts w:eastAsia="Times New Roman" w:cstheme="minorHAnsi"/>
          <w:color w:val="FF0000"/>
          <w:kern w:val="0"/>
          <w:sz w:val="32"/>
          <w:szCs w:val="32"/>
          <w14:ligatures w14:val="none"/>
        </w:rPr>
        <w:t>(Wine Club, Association and/or Social)</w:t>
      </w:r>
      <w:r w:rsidR="0048419E">
        <w:rPr>
          <w:rFonts w:eastAsia="Times New Roman" w:cstheme="minorHAnsi"/>
          <w:kern w:val="0"/>
          <w:sz w:val="32"/>
          <w:szCs w:val="32"/>
          <w14:ligatures w14:val="none"/>
        </w:rPr>
        <w:t xml:space="preserve"> </w:t>
      </w:r>
      <w:r w:rsidRPr="00BB77AD">
        <w:rPr>
          <w:rFonts w:eastAsia="Times New Roman" w:cstheme="minorHAnsi"/>
          <w:kern w:val="0"/>
          <w:sz w:val="32"/>
          <w:szCs w:val="32"/>
          <w14:ligatures w14:val="none"/>
        </w:rPr>
        <w:t xml:space="preserve">with up to one hundred twenty-five persons in attendance </w:t>
      </w:r>
      <w:r w:rsidRPr="00BB77AD">
        <w:rPr>
          <w:rFonts w:eastAsia="Times New Roman" w:cstheme="minorHAnsi"/>
          <w:kern w:val="0"/>
          <w:sz w:val="32"/>
          <w:szCs w:val="32"/>
          <w14:ligatures w14:val="none"/>
        </w:rPr>
        <w:br/>
        <w:t xml:space="preserve">with </w:t>
      </w:r>
      <w:r w:rsidR="0048419E" w:rsidRPr="00FF1EDD">
        <w:rPr>
          <w:rFonts w:eastAsia="Times New Roman" w:cstheme="minorHAnsi"/>
          <w:color w:val="FF0000"/>
          <w:kern w:val="0"/>
          <w:sz w:val="32"/>
          <w:szCs w:val="32"/>
          <w14:ligatures w14:val="none"/>
        </w:rPr>
        <w:t xml:space="preserve">a maximum of forty-eight (48) </w:t>
      </w:r>
      <w:r w:rsidRPr="00BB77AD">
        <w:rPr>
          <w:rFonts w:eastAsia="Times New Roman" w:cstheme="minorHAnsi"/>
          <w:kern w:val="0"/>
          <w:sz w:val="32"/>
          <w:szCs w:val="32"/>
          <w14:ligatures w14:val="none"/>
        </w:rPr>
        <w:t>events per year</w:t>
      </w:r>
      <w:r w:rsidR="0048419E">
        <w:rPr>
          <w:rFonts w:eastAsia="Times New Roman" w:cstheme="minorHAnsi"/>
          <w:kern w:val="0"/>
          <w:sz w:val="32"/>
          <w:szCs w:val="32"/>
          <w14:ligatures w14:val="none"/>
        </w:rPr>
        <w:t xml:space="preserve"> </w:t>
      </w:r>
      <w:r w:rsidR="0048419E" w:rsidRPr="00FF1EDD">
        <w:rPr>
          <w:rFonts w:eastAsia="Times New Roman" w:cstheme="minorHAnsi"/>
          <w:color w:val="FF0000"/>
          <w:kern w:val="0"/>
          <w:sz w:val="32"/>
          <w:szCs w:val="32"/>
          <w14:ligatures w14:val="none"/>
        </w:rPr>
        <w:t>and no more than four per month</w:t>
      </w:r>
      <w:r w:rsidR="0048419E">
        <w:rPr>
          <w:rFonts w:eastAsia="Times New Roman" w:cstheme="minorHAnsi"/>
          <w:kern w:val="0"/>
          <w:sz w:val="32"/>
          <w:szCs w:val="32"/>
          <w14:ligatures w14:val="none"/>
        </w:rPr>
        <w:t>.</w:t>
      </w:r>
      <w:r w:rsidRPr="00BB77AD">
        <w:rPr>
          <w:rFonts w:eastAsia="Times New Roman" w:cstheme="minorHAnsi"/>
          <w:kern w:val="0"/>
          <w:sz w:val="32"/>
          <w:szCs w:val="32"/>
          <w14:ligatures w14:val="none"/>
        </w:rPr>
        <w:t xml:space="preserve"> </w:t>
      </w:r>
    </w:p>
    <w:p w14:paraId="743B355E" w14:textId="1F4D48C0" w:rsidR="00BB77AD"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e</w:t>
      </w:r>
      <w:r w:rsidR="00BB77AD">
        <w:rPr>
          <w:rFonts w:eastAsia="Times New Roman" w:cstheme="minorHAnsi"/>
          <w:kern w:val="0"/>
          <w:sz w:val="32"/>
          <w:szCs w:val="32"/>
          <w14:ligatures w14:val="none"/>
        </w:rPr>
        <w:t xml:space="preserve">. </w:t>
      </w:r>
      <w:r w:rsidR="00BB77AD" w:rsidRPr="00BB77AD">
        <w:rPr>
          <w:rFonts w:eastAsia="Times New Roman" w:cstheme="minorHAnsi"/>
          <w:kern w:val="0"/>
          <w:sz w:val="32"/>
          <w:szCs w:val="32"/>
          <w14:ligatures w14:val="none"/>
        </w:rPr>
        <w:t xml:space="preserve">Picnic area(s) for winery-related activities; </w:t>
      </w:r>
    </w:p>
    <w:p w14:paraId="03D3D029" w14:textId="6E8B87AE" w:rsidR="00BB77AD" w:rsidRPr="00BB77AD"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f</w:t>
      </w:r>
      <w:r w:rsidR="00BB77AD">
        <w:rPr>
          <w:rFonts w:eastAsia="Times New Roman" w:cstheme="minorHAnsi"/>
          <w:kern w:val="0"/>
          <w:sz w:val="32"/>
          <w:szCs w:val="32"/>
          <w14:ligatures w14:val="none"/>
        </w:rPr>
        <w:t xml:space="preserve">. </w:t>
      </w:r>
      <w:r w:rsidR="00BB77AD" w:rsidRPr="00BB77AD">
        <w:rPr>
          <w:rFonts w:eastAsia="Times New Roman" w:cstheme="minorHAnsi"/>
          <w:kern w:val="0"/>
          <w:sz w:val="32"/>
          <w:szCs w:val="32"/>
          <w14:ligatures w14:val="none"/>
        </w:rPr>
        <w:t xml:space="preserve">Art galleries with sales and framing; </w:t>
      </w:r>
    </w:p>
    <w:p w14:paraId="6FE557CF" w14:textId="507F18D0" w:rsidR="00BB77AD" w:rsidRPr="00BB77AD" w:rsidRDefault="00BB77AD"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 xml:space="preserve">e. </w:t>
      </w:r>
      <w:r w:rsidRPr="00BB77AD">
        <w:rPr>
          <w:rFonts w:eastAsia="Times New Roman" w:cstheme="minorHAnsi"/>
          <w:kern w:val="0"/>
          <w:sz w:val="32"/>
          <w:szCs w:val="32"/>
          <w14:ligatures w14:val="none"/>
        </w:rPr>
        <w:t xml:space="preserve">A food preparation facility </w:t>
      </w:r>
      <w:r w:rsidR="003A06B0" w:rsidRPr="00FF1EDD">
        <w:rPr>
          <w:rFonts w:eastAsia="Times New Roman" w:cstheme="minorHAnsi"/>
          <w:color w:val="FF0000"/>
          <w:kern w:val="0"/>
          <w:sz w:val="32"/>
          <w:szCs w:val="32"/>
          <w14:ligatures w14:val="none"/>
        </w:rPr>
        <w:t xml:space="preserve">shall be properly licensed  </w:t>
      </w:r>
      <w:r w:rsidRPr="00BB77AD">
        <w:rPr>
          <w:rFonts w:eastAsia="Times New Roman" w:cstheme="minorHAnsi"/>
          <w:kern w:val="0"/>
          <w:sz w:val="32"/>
          <w:szCs w:val="32"/>
          <w14:ligatures w14:val="none"/>
        </w:rPr>
        <w:t xml:space="preserve">for </w:t>
      </w:r>
      <w:r w:rsidR="0048419E" w:rsidRPr="00304EDB">
        <w:rPr>
          <w:rFonts w:eastAsia="Times New Roman" w:cstheme="minorHAnsi"/>
          <w:color w:val="FF0000"/>
          <w:kern w:val="0"/>
          <w:sz w:val="32"/>
          <w:szCs w:val="32"/>
          <w14:ligatures w14:val="none"/>
        </w:rPr>
        <w:t xml:space="preserve">providing food service, incidental to retail tasting and sales, during normal business hours or </w:t>
      </w:r>
      <w:r w:rsidRPr="00BB77AD">
        <w:rPr>
          <w:rFonts w:eastAsia="Times New Roman" w:cstheme="minorHAnsi"/>
          <w:kern w:val="0"/>
          <w:sz w:val="32"/>
          <w:szCs w:val="32"/>
          <w14:ligatures w14:val="none"/>
        </w:rPr>
        <w:t xml:space="preserve">catering on-premises </w:t>
      </w:r>
      <w:r w:rsidR="00437CC9">
        <w:rPr>
          <w:rFonts w:eastAsia="Times New Roman" w:cstheme="minorHAnsi"/>
          <w:kern w:val="0"/>
          <w:sz w:val="32"/>
          <w:szCs w:val="32"/>
          <w14:ligatures w14:val="none"/>
        </w:rPr>
        <w:t xml:space="preserve">directly related to </w:t>
      </w:r>
      <w:r w:rsidRPr="00BB77AD">
        <w:rPr>
          <w:rFonts w:eastAsia="Times New Roman" w:cstheme="minorHAnsi"/>
          <w:kern w:val="0"/>
          <w:sz w:val="32"/>
          <w:szCs w:val="32"/>
          <w14:ligatures w14:val="none"/>
        </w:rPr>
        <w:t xml:space="preserve">indoor or outdoor </w:t>
      </w:r>
      <w:r w:rsidR="00437CC9">
        <w:rPr>
          <w:rFonts w:eastAsia="Times New Roman" w:cstheme="minorHAnsi"/>
          <w:kern w:val="0"/>
          <w:sz w:val="32"/>
          <w:szCs w:val="32"/>
          <w14:ligatures w14:val="none"/>
        </w:rPr>
        <w:t xml:space="preserve">winery </w:t>
      </w:r>
      <w:r w:rsidR="0048419E" w:rsidRPr="00304EDB">
        <w:rPr>
          <w:rFonts w:eastAsia="Times New Roman" w:cstheme="minorHAnsi"/>
          <w:color w:val="FF0000"/>
          <w:kern w:val="0"/>
          <w:sz w:val="32"/>
          <w:szCs w:val="32"/>
          <w14:ligatures w14:val="none"/>
        </w:rPr>
        <w:t>events</w:t>
      </w:r>
      <w:r w:rsidRPr="00BB77AD">
        <w:rPr>
          <w:rFonts w:eastAsia="Times New Roman" w:cstheme="minorHAnsi"/>
          <w:kern w:val="0"/>
          <w:sz w:val="32"/>
          <w:szCs w:val="32"/>
          <w14:ligatures w14:val="none"/>
        </w:rPr>
        <w:t xml:space="preserve">; </w:t>
      </w:r>
      <w:r w:rsidR="00937341" w:rsidRPr="00937341">
        <w:rPr>
          <w:rFonts w:eastAsia="Times New Roman" w:cstheme="minorHAnsi"/>
          <w:color w:val="FF0000"/>
          <w:kern w:val="0"/>
          <w:sz w:val="32"/>
          <w:szCs w:val="32"/>
          <w14:ligatures w14:val="none"/>
        </w:rPr>
        <w:t>food service that is incidental to retail winery sales is recognized as a public safety benefit and part of responsible beverage service</w:t>
      </w:r>
      <w:r w:rsidR="00937341">
        <w:rPr>
          <w:rFonts w:eastAsia="Times New Roman" w:cstheme="minorHAnsi"/>
          <w:color w:val="FF0000"/>
          <w:kern w:val="0"/>
          <w:sz w:val="32"/>
          <w:szCs w:val="32"/>
          <w14:ligatures w14:val="none"/>
        </w:rPr>
        <w:t>.</w:t>
      </w:r>
    </w:p>
    <w:p w14:paraId="7E2D272A" w14:textId="085D8C76" w:rsidR="0048419E" w:rsidRDefault="00EE5C7E" w:rsidP="00BB77AD">
      <w:pPr>
        <w:spacing w:before="100" w:beforeAutospacing="1" w:after="100" w:afterAutospacing="1"/>
        <w:rPr>
          <w:rFonts w:eastAsia="Times New Roman" w:cstheme="minorHAnsi"/>
          <w:kern w:val="0"/>
          <w:sz w:val="32"/>
          <w:szCs w:val="32"/>
          <w14:ligatures w14:val="none"/>
        </w:rPr>
      </w:pPr>
      <w:r>
        <w:rPr>
          <w:rFonts w:eastAsia="Times New Roman" w:cstheme="minorHAnsi"/>
          <w:kern w:val="0"/>
          <w:sz w:val="32"/>
          <w:szCs w:val="32"/>
          <w14:ligatures w14:val="none"/>
        </w:rPr>
        <w:t>h</w:t>
      </w:r>
      <w:r w:rsidR="00BB77AD">
        <w:rPr>
          <w:rFonts w:eastAsia="Times New Roman" w:cstheme="minorHAnsi"/>
          <w:kern w:val="0"/>
          <w:sz w:val="32"/>
          <w:szCs w:val="32"/>
          <w14:ligatures w14:val="none"/>
        </w:rPr>
        <w:t xml:space="preserve">. </w:t>
      </w:r>
      <w:r w:rsidR="00BB77AD" w:rsidRPr="00BB77AD">
        <w:rPr>
          <w:rFonts w:eastAsia="Times New Roman" w:cstheme="minorHAnsi"/>
          <w:kern w:val="0"/>
          <w:sz w:val="32"/>
          <w:szCs w:val="32"/>
          <w14:ligatures w14:val="none"/>
        </w:rPr>
        <w:t>Agricultural-related museums;</w:t>
      </w:r>
    </w:p>
    <w:p w14:paraId="20693A9A" w14:textId="0352B072"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br/>
      </w:r>
      <w:r w:rsidR="00EE5C7E">
        <w:rPr>
          <w:rFonts w:eastAsia="Times New Roman" w:cstheme="minorHAnsi"/>
          <w:kern w:val="0"/>
          <w:sz w:val="32"/>
          <w:szCs w:val="32"/>
          <w14:ligatures w14:val="none"/>
        </w:rPr>
        <w:t>i</w:t>
      </w:r>
      <w:r>
        <w:rPr>
          <w:rFonts w:eastAsia="Times New Roman" w:cstheme="minorHAnsi"/>
          <w:kern w:val="0"/>
          <w:sz w:val="32"/>
          <w:szCs w:val="32"/>
          <w14:ligatures w14:val="none"/>
        </w:rPr>
        <w:t xml:space="preserve">. </w:t>
      </w:r>
      <w:r w:rsidRPr="00BB77AD">
        <w:rPr>
          <w:rFonts w:eastAsia="Times New Roman" w:cstheme="minorHAnsi"/>
          <w:kern w:val="0"/>
          <w:sz w:val="32"/>
          <w:szCs w:val="32"/>
          <w14:ligatures w14:val="none"/>
        </w:rPr>
        <w:t xml:space="preserve">Gift display area not to exceed a total of five hundred square feet in interior footprint area for the </w:t>
      </w:r>
      <w:r>
        <w:rPr>
          <w:rFonts w:eastAsia="Times New Roman" w:cstheme="minorHAnsi"/>
          <w:kern w:val="0"/>
          <w:sz w:val="32"/>
          <w:szCs w:val="32"/>
          <w14:ligatures w14:val="none"/>
        </w:rPr>
        <w:t xml:space="preserve"> </w:t>
      </w:r>
      <w:r w:rsidRPr="00BB77AD">
        <w:rPr>
          <w:rFonts w:eastAsia="Times New Roman" w:cstheme="minorHAnsi"/>
          <w:kern w:val="0"/>
          <w:sz w:val="32"/>
          <w:szCs w:val="32"/>
          <w14:ligatures w14:val="none"/>
        </w:rPr>
        <w:t xml:space="preserve">retail sale of winery-related promotional items, gift items, and/or pre-packaged foods; </w:t>
      </w:r>
    </w:p>
    <w:p w14:paraId="7FF9E6D4" w14:textId="32510A89"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j. </w:t>
      </w:r>
      <w:r w:rsidR="0048419E">
        <w:rPr>
          <w:rFonts w:eastAsia="Times New Roman" w:cstheme="minorHAnsi"/>
          <w:kern w:val="0"/>
          <w:sz w:val="32"/>
          <w:szCs w:val="32"/>
          <w14:ligatures w14:val="none"/>
        </w:rPr>
        <w:t>W</w:t>
      </w:r>
      <w:r w:rsidRPr="00BB77AD">
        <w:rPr>
          <w:rFonts w:eastAsia="Times New Roman" w:cstheme="minorHAnsi"/>
          <w:kern w:val="0"/>
          <w:sz w:val="32"/>
          <w:szCs w:val="32"/>
          <w14:ligatures w14:val="none"/>
        </w:rPr>
        <w:t xml:space="preserve">eddings for up to </w:t>
      </w:r>
      <w:r w:rsidR="00304EDB" w:rsidRPr="00304EDB">
        <w:rPr>
          <w:rFonts w:eastAsia="Times New Roman" w:cstheme="minorHAnsi"/>
          <w:color w:val="FF0000"/>
          <w:kern w:val="0"/>
          <w:sz w:val="32"/>
          <w:szCs w:val="32"/>
          <w14:ligatures w14:val="none"/>
        </w:rPr>
        <w:t>Two</w:t>
      </w:r>
      <w:r w:rsidR="00EB1045" w:rsidRPr="00304EDB">
        <w:rPr>
          <w:rFonts w:eastAsia="Times New Roman" w:cstheme="minorHAnsi"/>
          <w:color w:val="FF0000"/>
          <w:kern w:val="0"/>
          <w:sz w:val="32"/>
          <w:szCs w:val="32"/>
          <w14:ligatures w14:val="none"/>
        </w:rPr>
        <w:t xml:space="preserve"> hundred</w:t>
      </w:r>
      <w:r w:rsidRPr="00304EDB">
        <w:rPr>
          <w:rFonts w:eastAsia="Times New Roman" w:cstheme="minorHAnsi"/>
          <w:color w:val="FF0000"/>
          <w:kern w:val="0"/>
          <w:sz w:val="32"/>
          <w:szCs w:val="32"/>
          <w14:ligatures w14:val="none"/>
        </w:rPr>
        <w:t xml:space="preserve"> </w:t>
      </w:r>
      <w:r w:rsidR="00304EDB" w:rsidRPr="00304EDB">
        <w:rPr>
          <w:rFonts w:eastAsia="Times New Roman" w:cstheme="minorHAnsi"/>
          <w:color w:val="FF0000"/>
          <w:kern w:val="0"/>
          <w:sz w:val="32"/>
          <w:szCs w:val="32"/>
          <w14:ligatures w14:val="none"/>
        </w:rPr>
        <w:t xml:space="preserve">fifty </w:t>
      </w:r>
      <w:r w:rsidR="0048419E" w:rsidRPr="00304EDB">
        <w:rPr>
          <w:rFonts w:eastAsia="Times New Roman" w:cstheme="minorHAnsi"/>
          <w:color w:val="FF0000"/>
          <w:kern w:val="0"/>
          <w:sz w:val="32"/>
          <w:szCs w:val="32"/>
          <w14:ligatures w14:val="none"/>
        </w:rPr>
        <w:t>(</w:t>
      </w:r>
      <w:r w:rsidR="00304EDB" w:rsidRPr="00304EDB">
        <w:rPr>
          <w:rFonts w:eastAsia="Times New Roman" w:cstheme="minorHAnsi"/>
          <w:color w:val="FF0000"/>
          <w:kern w:val="0"/>
          <w:sz w:val="32"/>
          <w:szCs w:val="32"/>
          <w14:ligatures w14:val="none"/>
        </w:rPr>
        <w:t>250</w:t>
      </w:r>
      <w:r w:rsidR="0048419E" w:rsidRPr="00304EDB">
        <w:rPr>
          <w:rFonts w:eastAsia="Times New Roman" w:cstheme="minorHAnsi"/>
          <w:color w:val="FF0000"/>
          <w:kern w:val="0"/>
          <w:sz w:val="32"/>
          <w:szCs w:val="32"/>
          <w14:ligatures w14:val="none"/>
        </w:rPr>
        <w:t xml:space="preserve">) </w:t>
      </w:r>
      <w:r w:rsidRPr="00BB77AD">
        <w:rPr>
          <w:rFonts w:eastAsia="Times New Roman" w:cstheme="minorHAnsi"/>
          <w:kern w:val="0"/>
          <w:sz w:val="32"/>
          <w:szCs w:val="32"/>
          <w14:ligatures w14:val="none"/>
        </w:rPr>
        <w:t>person</w:t>
      </w:r>
      <w:r w:rsidR="0048419E">
        <w:rPr>
          <w:rFonts w:eastAsia="Times New Roman" w:cstheme="minorHAnsi"/>
          <w:kern w:val="0"/>
          <w:sz w:val="32"/>
          <w:szCs w:val="32"/>
          <w14:ligatures w14:val="none"/>
        </w:rPr>
        <w:t>s</w:t>
      </w:r>
      <w:r w:rsidRPr="00BB77AD">
        <w:rPr>
          <w:rFonts w:eastAsia="Times New Roman" w:cstheme="minorHAnsi"/>
          <w:kern w:val="0"/>
          <w:sz w:val="32"/>
          <w:szCs w:val="32"/>
          <w14:ligatures w14:val="none"/>
        </w:rPr>
        <w:t xml:space="preserve"> </w:t>
      </w:r>
      <w:r w:rsidR="0048419E" w:rsidRPr="00304EDB">
        <w:rPr>
          <w:rFonts w:eastAsia="Times New Roman" w:cstheme="minorHAnsi"/>
          <w:color w:val="FF0000"/>
          <w:kern w:val="0"/>
          <w:sz w:val="32"/>
          <w:szCs w:val="32"/>
          <w14:ligatures w14:val="none"/>
        </w:rPr>
        <w:t>limited to</w:t>
      </w:r>
      <w:r w:rsidRPr="00304EDB">
        <w:rPr>
          <w:rFonts w:eastAsia="Times New Roman" w:cstheme="minorHAnsi"/>
          <w:color w:val="FF0000"/>
          <w:kern w:val="0"/>
          <w:sz w:val="32"/>
          <w:szCs w:val="32"/>
          <w14:ligatures w14:val="none"/>
        </w:rPr>
        <w:t xml:space="preserve"> </w:t>
      </w:r>
      <w:r w:rsidRPr="00304EDB">
        <w:rPr>
          <w:rFonts w:eastAsia="Times New Roman" w:cstheme="minorHAnsi"/>
          <w:kern w:val="0"/>
          <w:sz w:val="32"/>
          <w:szCs w:val="32"/>
          <w14:ligatures w14:val="none"/>
        </w:rPr>
        <w:t>twelve</w:t>
      </w:r>
      <w:r w:rsidRPr="00304EDB">
        <w:rPr>
          <w:rFonts w:eastAsia="Times New Roman" w:cstheme="minorHAnsi"/>
          <w:color w:val="FF0000"/>
          <w:kern w:val="0"/>
          <w:sz w:val="32"/>
          <w:szCs w:val="32"/>
          <w14:ligatures w14:val="none"/>
        </w:rPr>
        <w:t xml:space="preserve"> </w:t>
      </w:r>
      <w:r w:rsidR="0048419E" w:rsidRPr="00304EDB">
        <w:rPr>
          <w:rFonts w:eastAsia="Times New Roman" w:cstheme="minorHAnsi"/>
          <w:color w:val="FF0000"/>
          <w:kern w:val="0"/>
          <w:sz w:val="32"/>
          <w:szCs w:val="32"/>
          <w14:ligatures w14:val="none"/>
        </w:rPr>
        <w:t xml:space="preserve">weddings </w:t>
      </w:r>
      <w:r w:rsidRPr="00BB77AD">
        <w:rPr>
          <w:rFonts w:eastAsia="Times New Roman" w:cstheme="minorHAnsi"/>
          <w:kern w:val="0"/>
          <w:sz w:val="32"/>
          <w:szCs w:val="32"/>
          <w14:ligatures w14:val="none"/>
        </w:rPr>
        <w:t xml:space="preserve">per year with no more than </w:t>
      </w:r>
      <w:r w:rsidR="00437CC9">
        <w:rPr>
          <w:rFonts w:eastAsia="Times New Roman" w:cstheme="minorHAnsi"/>
          <w:kern w:val="0"/>
          <w:sz w:val="32"/>
          <w:szCs w:val="32"/>
          <w14:ligatures w14:val="none"/>
        </w:rPr>
        <w:t>three</w:t>
      </w:r>
      <w:r w:rsidR="00437CC9" w:rsidRPr="00BB77AD">
        <w:rPr>
          <w:rFonts w:eastAsia="Times New Roman" w:cstheme="minorHAnsi"/>
          <w:kern w:val="0"/>
          <w:sz w:val="32"/>
          <w:szCs w:val="32"/>
          <w14:ligatures w14:val="none"/>
        </w:rPr>
        <w:t xml:space="preserve"> </w:t>
      </w:r>
      <w:r w:rsidRPr="00BB77AD">
        <w:rPr>
          <w:rFonts w:eastAsia="Times New Roman" w:cstheme="minorHAnsi"/>
          <w:kern w:val="0"/>
          <w:sz w:val="32"/>
          <w:szCs w:val="32"/>
          <w14:ligatures w14:val="none"/>
        </w:rPr>
        <w:t xml:space="preserve">such events per month; </w:t>
      </w:r>
    </w:p>
    <w:p w14:paraId="07A792FE" w14:textId="2E8B349C" w:rsid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lastRenderedPageBreak/>
        <w:t xml:space="preserve">k. Indoor or outdoor amplified music until ten p.m. </w:t>
      </w:r>
      <w:r w:rsidR="003A06B0" w:rsidRPr="00304EDB">
        <w:rPr>
          <w:rFonts w:eastAsia="Times New Roman" w:cstheme="minorHAnsi"/>
          <w:color w:val="FF0000"/>
          <w:kern w:val="0"/>
          <w:sz w:val="32"/>
          <w:szCs w:val="32"/>
          <w14:ligatures w14:val="none"/>
        </w:rPr>
        <w:t>for events only</w:t>
      </w:r>
      <w:r w:rsidR="003A06B0">
        <w:rPr>
          <w:rFonts w:eastAsia="Times New Roman" w:cstheme="minorHAnsi"/>
          <w:kern w:val="0"/>
          <w:sz w:val="32"/>
          <w:szCs w:val="32"/>
          <w14:ligatures w14:val="none"/>
        </w:rPr>
        <w:t xml:space="preserve">. </w:t>
      </w:r>
      <w:r w:rsidR="003A06B0" w:rsidRPr="00304EDB">
        <w:rPr>
          <w:rFonts w:eastAsia="Times New Roman" w:cstheme="minorHAnsi"/>
          <w:color w:val="FF0000"/>
          <w:kern w:val="0"/>
          <w:sz w:val="32"/>
          <w:szCs w:val="32"/>
          <w14:ligatures w14:val="none"/>
        </w:rPr>
        <w:t>Indoor or outdoor amplified music on non-event days will be limited to normal business hours</w:t>
      </w:r>
    </w:p>
    <w:p w14:paraId="56AE0817" w14:textId="099ABBFF" w:rsidR="00003D3E" w:rsidRPr="00304EDB" w:rsidRDefault="00003D3E" w:rsidP="00BB77AD">
      <w:pPr>
        <w:spacing w:before="100" w:beforeAutospacing="1" w:after="100" w:afterAutospacing="1"/>
        <w:rPr>
          <w:rFonts w:eastAsia="Times New Roman" w:cstheme="minorHAnsi"/>
          <w:color w:val="FF0000"/>
          <w:kern w:val="0"/>
          <w:sz w:val="32"/>
          <w:szCs w:val="32"/>
          <w14:ligatures w14:val="none"/>
        </w:rPr>
      </w:pPr>
      <w:r>
        <w:rPr>
          <w:rFonts w:eastAsia="Times New Roman" w:cstheme="minorHAnsi"/>
          <w:kern w:val="0"/>
          <w:sz w:val="32"/>
          <w:szCs w:val="32"/>
          <w14:ligatures w14:val="none"/>
        </w:rPr>
        <w:t xml:space="preserve">l. </w:t>
      </w:r>
      <w:r w:rsidRPr="00304EDB">
        <w:rPr>
          <w:rFonts w:eastAsia="Times New Roman" w:cstheme="minorHAnsi"/>
          <w:color w:val="FF0000"/>
          <w:kern w:val="0"/>
          <w:sz w:val="32"/>
          <w:szCs w:val="32"/>
          <w14:ligatures w14:val="none"/>
        </w:rPr>
        <w:t>Normal business hours for Tasting Rooms are limited to 10 am to 5 pm (final seating) 7 days per week</w:t>
      </w:r>
    </w:p>
    <w:p w14:paraId="1A4DCEE1" w14:textId="54E8D383" w:rsidR="00BB77AD" w:rsidRPr="00EE5C7E" w:rsidRDefault="00EE5C7E" w:rsidP="00BB77AD">
      <w:pPr>
        <w:spacing w:before="100" w:beforeAutospacing="1" w:after="100" w:afterAutospacing="1"/>
        <w:rPr>
          <w:rFonts w:eastAsia="Times New Roman" w:cstheme="minorHAnsi"/>
          <w:kern w:val="0"/>
          <w:sz w:val="32"/>
          <w:szCs w:val="32"/>
          <w14:ligatures w14:val="none"/>
        </w:rPr>
      </w:pPr>
      <w:r w:rsidRPr="00EE5C7E">
        <w:rPr>
          <w:rFonts w:eastAsia="Times New Roman" w:cstheme="minorHAnsi"/>
          <w:b/>
          <w:bCs/>
          <w:kern w:val="0"/>
          <w:sz w:val="32"/>
          <w:szCs w:val="32"/>
          <w14:ligatures w14:val="none"/>
        </w:rPr>
        <w:t>Uses Requiring a Conditional Use Permit</w:t>
      </w:r>
      <w:r>
        <w:rPr>
          <w:rFonts w:eastAsia="Times New Roman" w:cstheme="minorHAnsi"/>
          <w:kern w:val="0"/>
          <w:sz w:val="32"/>
          <w:szCs w:val="32"/>
          <w14:ligatures w14:val="none"/>
        </w:rPr>
        <w:t>:</w:t>
      </w:r>
      <w:r w:rsidRPr="00EE5C7E">
        <w:rPr>
          <w:rFonts w:eastAsia="Times New Roman" w:cstheme="minorHAnsi"/>
          <w:kern w:val="0"/>
          <w:sz w:val="32"/>
          <w:szCs w:val="32"/>
          <w14:ligatures w14:val="none"/>
        </w:rPr>
        <w:t xml:space="preserve"> </w:t>
      </w:r>
    </w:p>
    <w:p w14:paraId="360644D0" w14:textId="77777777"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26. Social gatherings or weddings held at a winery located within an A-I or A-G General Plan designation which exceed either of the limits set forth in 12a.(j) above. </w:t>
      </w:r>
    </w:p>
    <w:p w14:paraId="298AA672" w14:textId="77777777" w:rsidR="00BB77AD" w:rsidRPr="00BB77AD" w:rsidRDefault="00BB77AD" w:rsidP="00BB77AD">
      <w:p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27. Wine tasting may be conducted under a duplicate 02 license only if the winery with the master 02 license is located in Amador County and the following standards are met: </w:t>
      </w:r>
    </w:p>
    <w:p w14:paraId="472036CF" w14:textId="63348F3D" w:rsidR="00BB77AD" w:rsidRPr="00EE5C7E" w:rsidRDefault="00BB77AD" w:rsidP="00EE5C7E">
      <w:pPr>
        <w:pStyle w:val="ListParagraph"/>
        <w:numPr>
          <w:ilvl w:val="0"/>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The parcel shall be a minimum of ten acres in size</w:t>
      </w:r>
      <w:r w:rsidR="00437CC9" w:rsidRPr="00EE5C7E">
        <w:rPr>
          <w:rFonts w:eastAsia="Times New Roman" w:cstheme="minorHAnsi"/>
          <w:kern w:val="0"/>
          <w:sz w:val="32"/>
          <w:szCs w:val="32"/>
          <w14:ligatures w14:val="none"/>
        </w:rPr>
        <w:t xml:space="preserve"> with the ability to maintain </w:t>
      </w:r>
      <w:r w:rsidR="00E408C7" w:rsidRPr="00EE5C7E">
        <w:rPr>
          <w:rFonts w:eastAsia="Times New Roman" w:cstheme="minorHAnsi"/>
          <w:kern w:val="0"/>
          <w:sz w:val="32"/>
          <w:szCs w:val="32"/>
          <w14:ligatures w14:val="none"/>
        </w:rPr>
        <w:t xml:space="preserve">a minimum set-back of at least </w:t>
      </w:r>
      <w:r w:rsidR="00E408C7" w:rsidRPr="00937341">
        <w:rPr>
          <w:rFonts w:eastAsia="Times New Roman" w:cstheme="minorHAnsi"/>
          <w:color w:val="FF0000"/>
          <w:kern w:val="0"/>
          <w:sz w:val="32"/>
          <w:szCs w:val="32"/>
          <w14:ligatures w14:val="none"/>
        </w:rPr>
        <w:t>200</w:t>
      </w:r>
      <w:r w:rsidR="00E408C7" w:rsidRPr="00EE5C7E">
        <w:rPr>
          <w:rFonts w:eastAsia="Times New Roman" w:cstheme="minorHAnsi"/>
          <w:kern w:val="0"/>
          <w:sz w:val="32"/>
          <w:szCs w:val="32"/>
          <w14:ligatures w14:val="none"/>
        </w:rPr>
        <w:t xml:space="preserve"> feet </w:t>
      </w:r>
      <w:r w:rsidRPr="00EE5C7E">
        <w:rPr>
          <w:rFonts w:eastAsia="Times New Roman" w:cstheme="minorHAnsi"/>
          <w:kern w:val="0"/>
          <w:sz w:val="32"/>
          <w:szCs w:val="32"/>
          <w14:ligatures w14:val="none"/>
        </w:rPr>
        <w:t xml:space="preserve"> </w:t>
      </w:r>
    </w:p>
    <w:p w14:paraId="77A8F675" w14:textId="77777777" w:rsidR="00EE5C7E" w:rsidRDefault="00BB77AD" w:rsidP="00BB77AD">
      <w:pPr>
        <w:numPr>
          <w:ilvl w:val="0"/>
          <w:numId w:val="1"/>
        </w:num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The applicant shall provide the planning department with copies of their bond from the Alcohol and </w:t>
      </w:r>
      <w:r w:rsidRPr="00E408C7">
        <w:rPr>
          <w:rFonts w:eastAsia="Times New Roman" w:cstheme="minorHAnsi"/>
          <w:kern w:val="0"/>
          <w:sz w:val="32"/>
          <w:szCs w:val="32"/>
          <w14:ligatures w14:val="none"/>
        </w:rPr>
        <w:t xml:space="preserve">Tobacco Tax and Trade Bureau and their California Alcohol Beverage Control license. These licenses and bonds shall be maintained in full compliance at all times; </w:t>
      </w:r>
    </w:p>
    <w:p w14:paraId="5699446E" w14:textId="09CC12F5" w:rsidR="00BB77AD" w:rsidRPr="00EE5C7E" w:rsidRDefault="00BB77AD" w:rsidP="00BB77AD">
      <w:pPr>
        <w:numPr>
          <w:ilvl w:val="0"/>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 xml:space="preserve">Tasting rooms located on private roadways shall have entered into a road maintenance agreement with a majority of the owners of the road; or in the event a road maintenance agreement already exists, the applicant shall provide the county with proof they have renegotiated the terms of the agreement to include the new tasting room. If the majority of the owners of the road do not enter into the new or renegotiated agreement, the applicant must obtain a use permit pursuant to Chapter 19.56 of this code before commencing any of the uses allowed by this section; </w:t>
      </w:r>
    </w:p>
    <w:p w14:paraId="50E31E08" w14:textId="360690D8" w:rsidR="00BB77AD" w:rsidRPr="00EE5C7E" w:rsidRDefault="00BB77AD" w:rsidP="00EE5C7E">
      <w:pPr>
        <w:pStyle w:val="ListParagraph"/>
        <w:numPr>
          <w:ilvl w:val="0"/>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lastRenderedPageBreak/>
        <w:t xml:space="preserve">The tasting room building shall be located a minimum of </w:t>
      </w:r>
      <w:r w:rsidR="00304EDB" w:rsidRPr="00304EDB">
        <w:rPr>
          <w:rFonts w:eastAsia="Times New Roman" w:cstheme="minorHAnsi"/>
          <w:color w:val="FF0000"/>
          <w:kern w:val="0"/>
          <w:sz w:val="32"/>
          <w:szCs w:val="32"/>
          <w14:ligatures w14:val="none"/>
        </w:rPr>
        <w:t>2</w:t>
      </w:r>
      <w:r w:rsidR="00E408C7" w:rsidRPr="00EE5C7E">
        <w:rPr>
          <w:rFonts w:eastAsia="Times New Roman" w:cstheme="minorHAnsi"/>
          <w:kern w:val="0"/>
          <w:sz w:val="32"/>
          <w:szCs w:val="32"/>
          <w14:ligatures w14:val="none"/>
        </w:rPr>
        <w:t xml:space="preserve">00 </w:t>
      </w:r>
      <w:r w:rsidRPr="00EE5C7E">
        <w:rPr>
          <w:rFonts w:eastAsia="Times New Roman" w:cstheme="minorHAnsi"/>
          <w:kern w:val="0"/>
          <w:sz w:val="32"/>
          <w:szCs w:val="32"/>
          <w14:ligatures w14:val="none"/>
        </w:rPr>
        <w:t xml:space="preserve">feet from all property lines; </w:t>
      </w:r>
    </w:p>
    <w:p w14:paraId="3686E649" w14:textId="77777777" w:rsidR="00EE5C7E" w:rsidRDefault="00BB77AD" w:rsidP="00BB77AD">
      <w:pPr>
        <w:numPr>
          <w:ilvl w:val="0"/>
          <w:numId w:val="1"/>
        </w:numPr>
        <w:spacing w:before="100" w:beforeAutospacing="1" w:after="100" w:afterAutospacing="1"/>
        <w:rPr>
          <w:rFonts w:eastAsia="Times New Roman" w:cstheme="minorHAnsi"/>
          <w:kern w:val="0"/>
          <w:sz w:val="32"/>
          <w:szCs w:val="32"/>
          <w14:ligatures w14:val="none"/>
        </w:rPr>
      </w:pPr>
      <w:r w:rsidRPr="00BB77AD">
        <w:rPr>
          <w:rFonts w:eastAsia="Times New Roman" w:cstheme="minorHAnsi"/>
          <w:kern w:val="0"/>
          <w:sz w:val="32"/>
          <w:szCs w:val="32"/>
          <w14:ligatures w14:val="none"/>
        </w:rPr>
        <w:t xml:space="preserve">The primary use of the tasting room shall be the marketing and sale of wine produced in Amador </w:t>
      </w:r>
      <w:r w:rsidRPr="00E408C7">
        <w:rPr>
          <w:rFonts w:eastAsia="Times New Roman" w:cstheme="minorHAnsi"/>
          <w:kern w:val="0"/>
          <w:sz w:val="32"/>
          <w:szCs w:val="32"/>
          <w14:ligatures w14:val="none"/>
        </w:rPr>
        <w:t xml:space="preserve">County. Additional allowed uses are as follows: </w:t>
      </w:r>
    </w:p>
    <w:p w14:paraId="4616CAEC" w14:textId="00A1DCAF" w:rsidR="003A06B0" w:rsidRPr="00304EDB" w:rsidRDefault="003A06B0" w:rsidP="00FF1EDD">
      <w:pPr>
        <w:pStyle w:val="ListParagraph"/>
        <w:numPr>
          <w:ilvl w:val="1"/>
          <w:numId w:val="1"/>
        </w:numPr>
        <w:spacing w:before="100" w:beforeAutospacing="1" w:after="100" w:afterAutospacing="1"/>
        <w:rPr>
          <w:rFonts w:eastAsia="Times New Roman" w:cstheme="minorHAnsi"/>
          <w:color w:val="FF0000"/>
          <w:kern w:val="0"/>
          <w:sz w:val="32"/>
          <w:szCs w:val="32"/>
          <w14:ligatures w14:val="none"/>
        </w:rPr>
      </w:pPr>
      <w:r w:rsidRPr="00304EDB">
        <w:rPr>
          <w:rFonts w:eastAsia="Times New Roman" w:cstheme="minorHAnsi"/>
          <w:color w:val="FF0000"/>
          <w:kern w:val="0"/>
          <w:sz w:val="32"/>
          <w:szCs w:val="32"/>
          <w14:ligatures w14:val="none"/>
        </w:rPr>
        <w:t xml:space="preserve">Compensated or non-compensated events (Wine Club, Association and/or Social) with up to one hundred twenty-five persons in attendance </w:t>
      </w:r>
      <w:r w:rsidRPr="00304EDB">
        <w:rPr>
          <w:rFonts w:eastAsia="Times New Roman" w:cstheme="minorHAnsi"/>
          <w:color w:val="FF0000"/>
          <w:kern w:val="0"/>
          <w:sz w:val="32"/>
          <w:szCs w:val="32"/>
          <w14:ligatures w14:val="none"/>
        </w:rPr>
        <w:br/>
        <w:t xml:space="preserve">with a maximum of forty-eight (48) events per year and no more than four per month. </w:t>
      </w:r>
    </w:p>
    <w:p w14:paraId="59E6E6F6" w14:textId="73738EB5" w:rsidR="00EE5C7E" w:rsidRDefault="00BB77AD" w:rsidP="00BB77AD">
      <w:pPr>
        <w:numPr>
          <w:ilvl w:val="1"/>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Picnic area(s) for wine tasting-related activities;</w:t>
      </w:r>
    </w:p>
    <w:p w14:paraId="130C46BF" w14:textId="77777777" w:rsidR="00937341" w:rsidRDefault="00BB77AD" w:rsidP="00937341">
      <w:pPr>
        <w:numPr>
          <w:ilvl w:val="1"/>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Art galleries with sales and framing;</w:t>
      </w:r>
    </w:p>
    <w:p w14:paraId="200D174C" w14:textId="5902C6EE" w:rsidR="003A06B0" w:rsidRPr="00937341" w:rsidRDefault="003A06B0" w:rsidP="00937341">
      <w:pPr>
        <w:numPr>
          <w:ilvl w:val="1"/>
          <w:numId w:val="1"/>
        </w:numPr>
        <w:spacing w:before="100" w:beforeAutospacing="1" w:after="100" w:afterAutospacing="1"/>
        <w:rPr>
          <w:rFonts w:eastAsia="Times New Roman" w:cstheme="minorHAnsi"/>
          <w:kern w:val="0"/>
          <w:sz w:val="32"/>
          <w:szCs w:val="32"/>
          <w14:ligatures w14:val="none"/>
        </w:rPr>
      </w:pPr>
      <w:r w:rsidRPr="00937341">
        <w:rPr>
          <w:rFonts w:eastAsia="Times New Roman" w:cstheme="minorHAnsi"/>
          <w:color w:val="FF0000"/>
          <w:kern w:val="0"/>
          <w:sz w:val="32"/>
          <w:szCs w:val="32"/>
          <w14:ligatures w14:val="none"/>
        </w:rPr>
        <w:t xml:space="preserve">A food preparation facility shall be properly licensed  and for providing food service, incidental to retail tasting and sales, during normal business hours or catering on-premises directly related to indoor or outdoor winery events; </w:t>
      </w:r>
      <w:r w:rsidR="00937341" w:rsidRPr="00937341">
        <w:rPr>
          <w:rFonts w:eastAsia="Times New Roman" w:cstheme="minorHAnsi"/>
          <w:color w:val="FF0000"/>
          <w:kern w:val="0"/>
          <w:sz w:val="32"/>
          <w:szCs w:val="32"/>
          <w14:ligatures w14:val="none"/>
        </w:rPr>
        <w:t>food service that is incidental to retail winery sales is recognized as a public safety benefit and part of responsible beverage service</w:t>
      </w:r>
      <w:r w:rsidR="00937341">
        <w:rPr>
          <w:rFonts w:eastAsia="Times New Roman" w:cstheme="minorHAnsi"/>
          <w:color w:val="FF0000"/>
          <w:kern w:val="0"/>
          <w:sz w:val="32"/>
          <w:szCs w:val="32"/>
          <w14:ligatures w14:val="none"/>
        </w:rPr>
        <w:t>.</w:t>
      </w:r>
    </w:p>
    <w:p w14:paraId="6F626E24" w14:textId="77777777" w:rsidR="00EE5C7E" w:rsidRDefault="00BB77AD" w:rsidP="00BB77AD">
      <w:pPr>
        <w:numPr>
          <w:ilvl w:val="1"/>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Agricultural-related museums;</w:t>
      </w:r>
    </w:p>
    <w:p w14:paraId="2A2B2D89" w14:textId="77777777" w:rsidR="00EE5C7E" w:rsidRDefault="00BB77AD" w:rsidP="00EE5C7E">
      <w:pPr>
        <w:numPr>
          <w:ilvl w:val="1"/>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 xml:space="preserve"> Gift display area not to exceed a total of five hundred square feet in interior footprint area for the retail sale of wine-related promotional items, gift items, and/or prepackaged foods; </w:t>
      </w:r>
    </w:p>
    <w:p w14:paraId="32E881E2" w14:textId="2856044E" w:rsidR="003A06B0" w:rsidRPr="00304EDB" w:rsidRDefault="003A06B0" w:rsidP="003A06B0">
      <w:pPr>
        <w:pStyle w:val="ListParagraph"/>
        <w:numPr>
          <w:ilvl w:val="1"/>
          <w:numId w:val="1"/>
        </w:numPr>
        <w:spacing w:before="100" w:beforeAutospacing="1" w:after="100" w:afterAutospacing="1"/>
        <w:rPr>
          <w:rFonts w:eastAsia="Times New Roman" w:cstheme="minorHAnsi"/>
          <w:color w:val="FF0000"/>
          <w:kern w:val="0"/>
          <w:sz w:val="32"/>
          <w:szCs w:val="32"/>
          <w14:ligatures w14:val="none"/>
        </w:rPr>
      </w:pPr>
      <w:r w:rsidRPr="00304EDB">
        <w:rPr>
          <w:rFonts w:eastAsia="Times New Roman" w:cstheme="minorHAnsi"/>
          <w:color w:val="FF0000"/>
          <w:kern w:val="0"/>
          <w:sz w:val="32"/>
          <w:szCs w:val="32"/>
          <w14:ligatures w14:val="none"/>
        </w:rPr>
        <w:t>Indoor or outdoor amplified music until ten p.m. for events only. Indoor or outdoor amplified music on non-event days will be limited to normal business hours</w:t>
      </w:r>
    </w:p>
    <w:p w14:paraId="79B08E5D" w14:textId="32B68D25" w:rsidR="00003D3E" w:rsidRPr="00304EDB" w:rsidRDefault="00003D3E" w:rsidP="00FF1EDD">
      <w:pPr>
        <w:pStyle w:val="ListParagraph"/>
        <w:numPr>
          <w:ilvl w:val="1"/>
          <w:numId w:val="1"/>
        </w:numPr>
        <w:spacing w:before="100" w:beforeAutospacing="1" w:after="100" w:afterAutospacing="1"/>
        <w:rPr>
          <w:rFonts w:eastAsia="Times New Roman" w:cstheme="minorHAnsi"/>
          <w:color w:val="FF0000"/>
          <w:kern w:val="0"/>
          <w:sz w:val="32"/>
          <w:szCs w:val="32"/>
          <w14:ligatures w14:val="none"/>
        </w:rPr>
      </w:pPr>
      <w:r w:rsidRPr="00304EDB">
        <w:rPr>
          <w:rFonts w:eastAsia="Times New Roman" w:cstheme="minorHAnsi"/>
          <w:color w:val="FF0000"/>
          <w:kern w:val="0"/>
          <w:sz w:val="32"/>
          <w:szCs w:val="32"/>
          <w14:ligatures w14:val="none"/>
        </w:rPr>
        <w:t>Normal business hours for Tasting Rooms are limited to 10 am to 5 pm (final seating) 7 days per week</w:t>
      </w:r>
    </w:p>
    <w:p w14:paraId="0A3EDA75" w14:textId="77777777" w:rsidR="0048419E" w:rsidRDefault="00BB77AD" w:rsidP="00BB77AD">
      <w:pPr>
        <w:numPr>
          <w:ilvl w:val="0"/>
          <w:numId w:val="1"/>
        </w:numPr>
        <w:spacing w:before="100" w:beforeAutospacing="1" w:after="100" w:afterAutospacing="1"/>
        <w:rPr>
          <w:rFonts w:eastAsia="Times New Roman" w:cstheme="minorHAnsi"/>
          <w:kern w:val="0"/>
          <w:sz w:val="32"/>
          <w:szCs w:val="32"/>
          <w14:ligatures w14:val="none"/>
        </w:rPr>
      </w:pPr>
      <w:r w:rsidRPr="00EE5C7E">
        <w:rPr>
          <w:rFonts w:eastAsia="Times New Roman" w:cstheme="minorHAnsi"/>
          <w:kern w:val="0"/>
          <w:sz w:val="32"/>
          <w:szCs w:val="32"/>
          <w14:ligatures w14:val="none"/>
        </w:rPr>
        <w:t xml:space="preserve">The applicant must obtain all applicable permits from the environmental health department, building department, and department of transportation and public works; </w:t>
      </w:r>
    </w:p>
    <w:p w14:paraId="6A42B906" w14:textId="0647C435" w:rsidR="00BB77AD" w:rsidRPr="0048419E" w:rsidRDefault="00BB77AD" w:rsidP="00BB77AD">
      <w:pPr>
        <w:numPr>
          <w:ilvl w:val="0"/>
          <w:numId w:val="1"/>
        </w:numPr>
        <w:spacing w:before="100" w:beforeAutospacing="1" w:after="100" w:afterAutospacing="1"/>
        <w:rPr>
          <w:rFonts w:eastAsia="Times New Roman" w:cstheme="minorHAnsi"/>
          <w:kern w:val="0"/>
          <w:sz w:val="32"/>
          <w:szCs w:val="32"/>
          <w14:ligatures w14:val="none"/>
        </w:rPr>
      </w:pPr>
      <w:r w:rsidRPr="0048419E">
        <w:rPr>
          <w:rFonts w:eastAsia="Times New Roman" w:cstheme="minorHAnsi"/>
          <w:kern w:val="0"/>
          <w:sz w:val="32"/>
          <w:szCs w:val="32"/>
          <w14:ligatures w14:val="none"/>
        </w:rPr>
        <w:lastRenderedPageBreak/>
        <w:t xml:space="preserve">Uses described in this subsection 27 may be granted by the planning department, without public hearing, following public notice of the application. Public notice of such application shall be given in the manner described in Chapter 19.56 of this code, Use Permits. Such notice shall indicate the intent of the planning department to grant the use permit without a hearing unless sufficient reasons are provided not to grant the use permit. A description of the appeals process (Chapter 19.64 of this code) shall be contained within the notice. The planning department shall decide upon the use permit application within ten days after the notice is mailed. If the planning department finds sufficient cause to approve the application and the application meets standards outlined in this subsection, the planning department shall approve the use permit and the use permit shall become valid following the ten-day appeal period if no appeals are filed. </w:t>
      </w:r>
    </w:p>
    <w:p w14:paraId="7C921290" w14:textId="77777777" w:rsidR="00BB77AD" w:rsidRPr="00BB77AD" w:rsidRDefault="00BB77AD">
      <w:pPr>
        <w:rPr>
          <w:rFonts w:cstheme="minorHAnsi"/>
          <w:sz w:val="32"/>
          <w:szCs w:val="32"/>
        </w:rPr>
      </w:pPr>
    </w:p>
    <w:sectPr w:rsidR="00BB77AD" w:rsidRPr="00BB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96480"/>
    <w:multiLevelType w:val="multilevel"/>
    <w:tmpl w:val="8B860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C530F"/>
    <w:multiLevelType w:val="multilevel"/>
    <w:tmpl w:val="7DAA53D2"/>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AD"/>
    <w:rsid w:val="00003D3E"/>
    <w:rsid w:val="002340B9"/>
    <w:rsid w:val="00304EDB"/>
    <w:rsid w:val="003A06B0"/>
    <w:rsid w:val="00437CC9"/>
    <w:rsid w:val="0048419E"/>
    <w:rsid w:val="004A1FC4"/>
    <w:rsid w:val="006D08A6"/>
    <w:rsid w:val="00883F54"/>
    <w:rsid w:val="00937341"/>
    <w:rsid w:val="00BA5262"/>
    <w:rsid w:val="00BB77AD"/>
    <w:rsid w:val="00E213A1"/>
    <w:rsid w:val="00E408C7"/>
    <w:rsid w:val="00EB1045"/>
    <w:rsid w:val="00EE5C7E"/>
    <w:rsid w:val="00FF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11F"/>
  <w15:chartTrackingRefBased/>
  <w15:docId w15:val="{31C92FE9-1313-BC47-B4FA-BCCE819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7AD"/>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437CC9"/>
  </w:style>
  <w:style w:type="paragraph" w:styleId="ListParagraph">
    <w:name w:val="List Paragraph"/>
    <w:basedOn w:val="Normal"/>
    <w:uiPriority w:val="34"/>
    <w:qFormat/>
    <w:rsid w:val="00EE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84884">
      <w:bodyDiv w:val="1"/>
      <w:marLeft w:val="0"/>
      <w:marRight w:val="0"/>
      <w:marTop w:val="0"/>
      <w:marBottom w:val="0"/>
      <w:divBdr>
        <w:top w:val="none" w:sz="0" w:space="0" w:color="auto"/>
        <w:left w:val="none" w:sz="0" w:space="0" w:color="auto"/>
        <w:bottom w:val="none" w:sz="0" w:space="0" w:color="auto"/>
        <w:right w:val="none" w:sz="0" w:space="0" w:color="auto"/>
      </w:divBdr>
      <w:divsChild>
        <w:div w:id="2073845952">
          <w:marLeft w:val="0"/>
          <w:marRight w:val="0"/>
          <w:marTop w:val="0"/>
          <w:marBottom w:val="0"/>
          <w:divBdr>
            <w:top w:val="none" w:sz="0" w:space="0" w:color="auto"/>
            <w:left w:val="none" w:sz="0" w:space="0" w:color="auto"/>
            <w:bottom w:val="none" w:sz="0" w:space="0" w:color="auto"/>
            <w:right w:val="none" w:sz="0" w:space="0" w:color="auto"/>
          </w:divBdr>
          <w:divsChild>
            <w:div w:id="2013415035">
              <w:marLeft w:val="0"/>
              <w:marRight w:val="0"/>
              <w:marTop w:val="0"/>
              <w:marBottom w:val="0"/>
              <w:divBdr>
                <w:top w:val="none" w:sz="0" w:space="0" w:color="auto"/>
                <w:left w:val="none" w:sz="0" w:space="0" w:color="auto"/>
                <w:bottom w:val="none" w:sz="0" w:space="0" w:color="auto"/>
                <w:right w:val="none" w:sz="0" w:space="0" w:color="auto"/>
              </w:divBdr>
              <w:divsChild>
                <w:div w:id="150801869">
                  <w:marLeft w:val="0"/>
                  <w:marRight w:val="0"/>
                  <w:marTop w:val="0"/>
                  <w:marBottom w:val="0"/>
                  <w:divBdr>
                    <w:top w:val="none" w:sz="0" w:space="0" w:color="auto"/>
                    <w:left w:val="none" w:sz="0" w:space="0" w:color="auto"/>
                    <w:bottom w:val="none" w:sz="0" w:space="0" w:color="auto"/>
                    <w:right w:val="none" w:sz="0" w:space="0" w:color="auto"/>
                  </w:divBdr>
                </w:div>
              </w:divsChild>
            </w:div>
            <w:div w:id="463236782">
              <w:marLeft w:val="0"/>
              <w:marRight w:val="0"/>
              <w:marTop w:val="0"/>
              <w:marBottom w:val="0"/>
              <w:divBdr>
                <w:top w:val="none" w:sz="0" w:space="0" w:color="auto"/>
                <w:left w:val="none" w:sz="0" w:space="0" w:color="auto"/>
                <w:bottom w:val="none" w:sz="0" w:space="0" w:color="auto"/>
                <w:right w:val="none" w:sz="0" w:space="0" w:color="auto"/>
              </w:divBdr>
              <w:divsChild>
                <w:div w:id="1837763255">
                  <w:marLeft w:val="0"/>
                  <w:marRight w:val="0"/>
                  <w:marTop w:val="0"/>
                  <w:marBottom w:val="0"/>
                  <w:divBdr>
                    <w:top w:val="none" w:sz="0" w:space="0" w:color="auto"/>
                    <w:left w:val="none" w:sz="0" w:space="0" w:color="auto"/>
                    <w:bottom w:val="none" w:sz="0" w:space="0" w:color="auto"/>
                    <w:right w:val="none" w:sz="0" w:space="0" w:color="auto"/>
                  </w:divBdr>
                </w:div>
              </w:divsChild>
            </w:div>
            <w:div w:id="863441639">
              <w:marLeft w:val="0"/>
              <w:marRight w:val="0"/>
              <w:marTop w:val="0"/>
              <w:marBottom w:val="0"/>
              <w:divBdr>
                <w:top w:val="none" w:sz="0" w:space="0" w:color="auto"/>
                <w:left w:val="none" w:sz="0" w:space="0" w:color="auto"/>
                <w:bottom w:val="none" w:sz="0" w:space="0" w:color="auto"/>
                <w:right w:val="none" w:sz="0" w:space="0" w:color="auto"/>
              </w:divBdr>
              <w:divsChild>
                <w:div w:id="1976837504">
                  <w:marLeft w:val="0"/>
                  <w:marRight w:val="0"/>
                  <w:marTop w:val="0"/>
                  <w:marBottom w:val="0"/>
                  <w:divBdr>
                    <w:top w:val="none" w:sz="0" w:space="0" w:color="auto"/>
                    <w:left w:val="none" w:sz="0" w:space="0" w:color="auto"/>
                    <w:bottom w:val="none" w:sz="0" w:space="0" w:color="auto"/>
                    <w:right w:val="none" w:sz="0" w:space="0" w:color="auto"/>
                  </w:divBdr>
                </w:div>
              </w:divsChild>
            </w:div>
            <w:div w:id="784153157">
              <w:marLeft w:val="0"/>
              <w:marRight w:val="0"/>
              <w:marTop w:val="0"/>
              <w:marBottom w:val="0"/>
              <w:divBdr>
                <w:top w:val="none" w:sz="0" w:space="0" w:color="auto"/>
                <w:left w:val="none" w:sz="0" w:space="0" w:color="auto"/>
                <w:bottom w:val="none" w:sz="0" w:space="0" w:color="auto"/>
                <w:right w:val="none" w:sz="0" w:space="0" w:color="auto"/>
              </w:divBdr>
              <w:divsChild>
                <w:div w:id="689571735">
                  <w:marLeft w:val="0"/>
                  <w:marRight w:val="0"/>
                  <w:marTop w:val="0"/>
                  <w:marBottom w:val="0"/>
                  <w:divBdr>
                    <w:top w:val="none" w:sz="0" w:space="0" w:color="auto"/>
                    <w:left w:val="none" w:sz="0" w:space="0" w:color="auto"/>
                    <w:bottom w:val="none" w:sz="0" w:space="0" w:color="auto"/>
                    <w:right w:val="none" w:sz="0" w:space="0" w:color="auto"/>
                  </w:divBdr>
                </w:div>
              </w:divsChild>
            </w:div>
            <w:div w:id="126945517">
              <w:marLeft w:val="0"/>
              <w:marRight w:val="0"/>
              <w:marTop w:val="0"/>
              <w:marBottom w:val="0"/>
              <w:divBdr>
                <w:top w:val="none" w:sz="0" w:space="0" w:color="auto"/>
                <w:left w:val="none" w:sz="0" w:space="0" w:color="auto"/>
                <w:bottom w:val="none" w:sz="0" w:space="0" w:color="auto"/>
                <w:right w:val="none" w:sz="0" w:space="0" w:color="auto"/>
              </w:divBdr>
              <w:divsChild>
                <w:div w:id="2107726464">
                  <w:marLeft w:val="0"/>
                  <w:marRight w:val="0"/>
                  <w:marTop w:val="0"/>
                  <w:marBottom w:val="0"/>
                  <w:divBdr>
                    <w:top w:val="none" w:sz="0" w:space="0" w:color="auto"/>
                    <w:left w:val="none" w:sz="0" w:space="0" w:color="auto"/>
                    <w:bottom w:val="none" w:sz="0" w:space="0" w:color="auto"/>
                    <w:right w:val="none" w:sz="0" w:space="0" w:color="auto"/>
                  </w:divBdr>
                </w:div>
              </w:divsChild>
            </w:div>
            <w:div w:id="683017381">
              <w:marLeft w:val="0"/>
              <w:marRight w:val="0"/>
              <w:marTop w:val="0"/>
              <w:marBottom w:val="0"/>
              <w:divBdr>
                <w:top w:val="none" w:sz="0" w:space="0" w:color="auto"/>
                <w:left w:val="none" w:sz="0" w:space="0" w:color="auto"/>
                <w:bottom w:val="none" w:sz="0" w:space="0" w:color="auto"/>
                <w:right w:val="none" w:sz="0" w:space="0" w:color="auto"/>
              </w:divBdr>
              <w:divsChild>
                <w:div w:id="2037389191">
                  <w:marLeft w:val="0"/>
                  <w:marRight w:val="0"/>
                  <w:marTop w:val="0"/>
                  <w:marBottom w:val="0"/>
                  <w:divBdr>
                    <w:top w:val="none" w:sz="0" w:space="0" w:color="auto"/>
                    <w:left w:val="none" w:sz="0" w:space="0" w:color="auto"/>
                    <w:bottom w:val="none" w:sz="0" w:space="0" w:color="auto"/>
                    <w:right w:val="none" w:sz="0" w:space="0" w:color="auto"/>
                  </w:divBdr>
                </w:div>
              </w:divsChild>
            </w:div>
            <w:div w:id="474033045">
              <w:marLeft w:val="0"/>
              <w:marRight w:val="0"/>
              <w:marTop w:val="0"/>
              <w:marBottom w:val="0"/>
              <w:divBdr>
                <w:top w:val="none" w:sz="0" w:space="0" w:color="auto"/>
                <w:left w:val="none" w:sz="0" w:space="0" w:color="auto"/>
                <w:bottom w:val="none" w:sz="0" w:space="0" w:color="auto"/>
                <w:right w:val="none" w:sz="0" w:space="0" w:color="auto"/>
              </w:divBdr>
              <w:divsChild>
                <w:div w:id="1136146351">
                  <w:marLeft w:val="0"/>
                  <w:marRight w:val="0"/>
                  <w:marTop w:val="0"/>
                  <w:marBottom w:val="0"/>
                  <w:divBdr>
                    <w:top w:val="none" w:sz="0" w:space="0" w:color="auto"/>
                    <w:left w:val="none" w:sz="0" w:space="0" w:color="auto"/>
                    <w:bottom w:val="none" w:sz="0" w:space="0" w:color="auto"/>
                    <w:right w:val="none" w:sz="0" w:space="0" w:color="auto"/>
                  </w:divBdr>
                </w:div>
                <w:div w:id="1124495792">
                  <w:marLeft w:val="0"/>
                  <w:marRight w:val="0"/>
                  <w:marTop w:val="0"/>
                  <w:marBottom w:val="0"/>
                  <w:divBdr>
                    <w:top w:val="none" w:sz="0" w:space="0" w:color="auto"/>
                    <w:left w:val="none" w:sz="0" w:space="0" w:color="auto"/>
                    <w:bottom w:val="none" w:sz="0" w:space="0" w:color="auto"/>
                    <w:right w:val="none" w:sz="0" w:space="0" w:color="auto"/>
                  </w:divBdr>
                </w:div>
              </w:divsChild>
            </w:div>
            <w:div w:id="1880705796">
              <w:marLeft w:val="0"/>
              <w:marRight w:val="0"/>
              <w:marTop w:val="0"/>
              <w:marBottom w:val="0"/>
              <w:divBdr>
                <w:top w:val="none" w:sz="0" w:space="0" w:color="auto"/>
                <w:left w:val="none" w:sz="0" w:space="0" w:color="auto"/>
                <w:bottom w:val="none" w:sz="0" w:space="0" w:color="auto"/>
                <w:right w:val="none" w:sz="0" w:space="0" w:color="auto"/>
              </w:divBdr>
              <w:divsChild>
                <w:div w:id="333457201">
                  <w:marLeft w:val="0"/>
                  <w:marRight w:val="0"/>
                  <w:marTop w:val="0"/>
                  <w:marBottom w:val="0"/>
                  <w:divBdr>
                    <w:top w:val="none" w:sz="0" w:space="0" w:color="auto"/>
                    <w:left w:val="none" w:sz="0" w:space="0" w:color="auto"/>
                    <w:bottom w:val="none" w:sz="0" w:space="0" w:color="auto"/>
                    <w:right w:val="none" w:sz="0" w:space="0" w:color="auto"/>
                  </w:divBdr>
                </w:div>
                <w:div w:id="563492197">
                  <w:marLeft w:val="0"/>
                  <w:marRight w:val="0"/>
                  <w:marTop w:val="0"/>
                  <w:marBottom w:val="0"/>
                  <w:divBdr>
                    <w:top w:val="none" w:sz="0" w:space="0" w:color="auto"/>
                    <w:left w:val="none" w:sz="0" w:space="0" w:color="auto"/>
                    <w:bottom w:val="none" w:sz="0" w:space="0" w:color="auto"/>
                    <w:right w:val="none" w:sz="0" w:space="0" w:color="auto"/>
                  </w:divBdr>
                </w:div>
              </w:divsChild>
            </w:div>
            <w:div w:id="1981615223">
              <w:marLeft w:val="0"/>
              <w:marRight w:val="0"/>
              <w:marTop w:val="0"/>
              <w:marBottom w:val="0"/>
              <w:divBdr>
                <w:top w:val="none" w:sz="0" w:space="0" w:color="auto"/>
                <w:left w:val="none" w:sz="0" w:space="0" w:color="auto"/>
                <w:bottom w:val="none" w:sz="0" w:space="0" w:color="auto"/>
                <w:right w:val="none" w:sz="0" w:space="0" w:color="auto"/>
              </w:divBdr>
              <w:divsChild>
                <w:div w:id="1825243503">
                  <w:marLeft w:val="0"/>
                  <w:marRight w:val="0"/>
                  <w:marTop w:val="0"/>
                  <w:marBottom w:val="0"/>
                  <w:divBdr>
                    <w:top w:val="none" w:sz="0" w:space="0" w:color="auto"/>
                    <w:left w:val="none" w:sz="0" w:space="0" w:color="auto"/>
                    <w:bottom w:val="none" w:sz="0" w:space="0" w:color="auto"/>
                    <w:right w:val="none" w:sz="0" w:space="0" w:color="auto"/>
                  </w:divBdr>
                </w:div>
              </w:divsChild>
            </w:div>
            <w:div w:id="592381">
              <w:marLeft w:val="0"/>
              <w:marRight w:val="0"/>
              <w:marTop w:val="0"/>
              <w:marBottom w:val="0"/>
              <w:divBdr>
                <w:top w:val="none" w:sz="0" w:space="0" w:color="auto"/>
                <w:left w:val="none" w:sz="0" w:space="0" w:color="auto"/>
                <w:bottom w:val="none" w:sz="0" w:space="0" w:color="auto"/>
                <w:right w:val="none" w:sz="0" w:space="0" w:color="auto"/>
              </w:divBdr>
              <w:divsChild>
                <w:div w:id="1201477110">
                  <w:marLeft w:val="0"/>
                  <w:marRight w:val="0"/>
                  <w:marTop w:val="0"/>
                  <w:marBottom w:val="0"/>
                  <w:divBdr>
                    <w:top w:val="none" w:sz="0" w:space="0" w:color="auto"/>
                    <w:left w:val="none" w:sz="0" w:space="0" w:color="auto"/>
                    <w:bottom w:val="none" w:sz="0" w:space="0" w:color="auto"/>
                    <w:right w:val="none" w:sz="0" w:space="0" w:color="auto"/>
                  </w:divBdr>
                </w:div>
              </w:divsChild>
            </w:div>
            <w:div w:id="1949266058">
              <w:marLeft w:val="0"/>
              <w:marRight w:val="0"/>
              <w:marTop w:val="0"/>
              <w:marBottom w:val="0"/>
              <w:divBdr>
                <w:top w:val="none" w:sz="0" w:space="0" w:color="auto"/>
                <w:left w:val="none" w:sz="0" w:space="0" w:color="auto"/>
                <w:bottom w:val="none" w:sz="0" w:space="0" w:color="auto"/>
                <w:right w:val="none" w:sz="0" w:space="0" w:color="auto"/>
              </w:divBdr>
              <w:divsChild>
                <w:div w:id="1180046530">
                  <w:marLeft w:val="0"/>
                  <w:marRight w:val="0"/>
                  <w:marTop w:val="0"/>
                  <w:marBottom w:val="0"/>
                  <w:divBdr>
                    <w:top w:val="none" w:sz="0" w:space="0" w:color="auto"/>
                    <w:left w:val="none" w:sz="0" w:space="0" w:color="auto"/>
                    <w:bottom w:val="none" w:sz="0" w:space="0" w:color="auto"/>
                    <w:right w:val="none" w:sz="0" w:space="0" w:color="auto"/>
                  </w:divBdr>
                </w:div>
              </w:divsChild>
            </w:div>
            <w:div w:id="259607318">
              <w:marLeft w:val="0"/>
              <w:marRight w:val="0"/>
              <w:marTop w:val="0"/>
              <w:marBottom w:val="0"/>
              <w:divBdr>
                <w:top w:val="none" w:sz="0" w:space="0" w:color="auto"/>
                <w:left w:val="none" w:sz="0" w:space="0" w:color="auto"/>
                <w:bottom w:val="none" w:sz="0" w:space="0" w:color="auto"/>
                <w:right w:val="none" w:sz="0" w:space="0" w:color="auto"/>
              </w:divBdr>
              <w:divsChild>
                <w:div w:id="421531239">
                  <w:marLeft w:val="0"/>
                  <w:marRight w:val="0"/>
                  <w:marTop w:val="0"/>
                  <w:marBottom w:val="0"/>
                  <w:divBdr>
                    <w:top w:val="none" w:sz="0" w:space="0" w:color="auto"/>
                    <w:left w:val="none" w:sz="0" w:space="0" w:color="auto"/>
                    <w:bottom w:val="none" w:sz="0" w:space="0" w:color="auto"/>
                    <w:right w:val="none" w:sz="0" w:space="0" w:color="auto"/>
                  </w:divBdr>
                </w:div>
              </w:divsChild>
            </w:div>
            <w:div w:id="1148401177">
              <w:marLeft w:val="0"/>
              <w:marRight w:val="0"/>
              <w:marTop w:val="0"/>
              <w:marBottom w:val="0"/>
              <w:divBdr>
                <w:top w:val="none" w:sz="0" w:space="0" w:color="auto"/>
                <w:left w:val="none" w:sz="0" w:space="0" w:color="auto"/>
                <w:bottom w:val="none" w:sz="0" w:space="0" w:color="auto"/>
                <w:right w:val="none" w:sz="0" w:space="0" w:color="auto"/>
              </w:divBdr>
              <w:divsChild>
                <w:div w:id="1008404182">
                  <w:marLeft w:val="0"/>
                  <w:marRight w:val="0"/>
                  <w:marTop w:val="0"/>
                  <w:marBottom w:val="0"/>
                  <w:divBdr>
                    <w:top w:val="none" w:sz="0" w:space="0" w:color="auto"/>
                    <w:left w:val="none" w:sz="0" w:space="0" w:color="auto"/>
                    <w:bottom w:val="none" w:sz="0" w:space="0" w:color="auto"/>
                    <w:right w:val="none" w:sz="0" w:space="0" w:color="auto"/>
                  </w:divBdr>
                </w:div>
              </w:divsChild>
            </w:div>
            <w:div w:id="2105416639">
              <w:marLeft w:val="0"/>
              <w:marRight w:val="0"/>
              <w:marTop w:val="0"/>
              <w:marBottom w:val="0"/>
              <w:divBdr>
                <w:top w:val="none" w:sz="0" w:space="0" w:color="auto"/>
                <w:left w:val="none" w:sz="0" w:space="0" w:color="auto"/>
                <w:bottom w:val="none" w:sz="0" w:space="0" w:color="auto"/>
                <w:right w:val="none" w:sz="0" w:space="0" w:color="auto"/>
              </w:divBdr>
              <w:divsChild>
                <w:div w:id="18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99172">
          <w:marLeft w:val="0"/>
          <w:marRight w:val="0"/>
          <w:marTop w:val="0"/>
          <w:marBottom w:val="0"/>
          <w:divBdr>
            <w:top w:val="none" w:sz="0" w:space="0" w:color="auto"/>
            <w:left w:val="none" w:sz="0" w:space="0" w:color="auto"/>
            <w:bottom w:val="none" w:sz="0" w:space="0" w:color="auto"/>
            <w:right w:val="none" w:sz="0" w:space="0" w:color="auto"/>
          </w:divBdr>
          <w:divsChild>
            <w:div w:id="1449352768">
              <w:marLeft w:val="0"/>
              <w:marRight w:val="0"/>
              <w:marTop w:val="0"/>
              <w:marBottom w:val="0"/>
              <w:divBdr>
                <w:top w:val="none" w:sz="0" w:space="0" w:color="auto"/>
                <w:left w:val="none" w:sz="0" w:space="0" w:color="auto"/>
                <w:bottom w:val="none" w:sz="0" w:space="0" w:color="auto"/>
                <w:right w:val="none" w:sz="0" w:space="0" w:color="auto"/>
              </w:divBdr>
              <w:divsChild>
                <w:div w:id="1740859515">
                  <w:marLeft w:val="0"/>
                  <w:marRight w:val="0"/>
                  <w:marTop w:val="0"/>
                  <w:marBottom w:val="0"/>
                  <w:divBdr>
                    <w:top w:val="none" w:sz="0" w:space="0" w:color="auto"/>
                    <w:left w:val="none" w:sz="0" w:space="0" w:color="auto"/>
                    <w:bottom w:val="none" w:sz="0" w:space="0" w:color="auto"/>
                    <w:right w:val="none" w:sz="0" w:space="0" w:color="auto"/>
                  </w:divBdr>
                </w:div>
              </w:divsChild>
            </w:div>
            <w:div w:id="387606318">
              <w:marLeft w:val="0"/>
              <w:marRight w:val="0"/>
              <w:marTop w:val="0"/>
              <w:marBottom w:val="0"/>
              <w:divBdr>
                <w:top w:val="none" w:sz="0" w:space="0" w:color="auto"/>
                <w:left w:val="none" w:sz="0" w:space="0" w:color="auto"/>
                <w:bottom w:val="none" w:sz="0" w:space="0" w:color="auto"/>
                <w:right w:val="none" w:sz="0" w:space="0" w:color="auto"/>
              </w:divBdr>
              <w:divsChild>
                <w:div w:id="1450705678">
                  <w:marLeft w:val="0"/>
                  <w:marRight w:val="0"/>
                  <w:marTop w:val="0"/>
                  <w:marBottom w:val="0"/>
                  <w:divBdr>
                    <w:top w:val="none" w:sz="0" w:space="0" w:color="auto"/>
                    <w:left w:val="none" w:sz="0" w:space="0" w:color="auto"/>
                    <w:bottom w:val="none" w:sz="0" w:space="0" w:color="auto"/>
                    <w:right w:val="none" w:sz="0" w:space="0" w:color="auto"/>
                  </w:divBdr>
                </w:div>
                <w:div w:id="1190801358">
                  <w:marLeft w:val="0"/>
                  <w:marRight w:val="0"/>
                  <w:marTop w:val="0"/>
                  <w:marBottom w:val="0"/>
                  <w:divBdr>
                    <w:top w:val="none" w:sz="0" w:space="0" w:color="auto"/>
                    <w:left w:val="none" w:sz="0" w:space="0" w:color="auto"/>
                    <w:bottom w:val="none" w:sz="0" w:space="0" w:color="auto"/>
                    <w:right w:val="none" w:sz="0" w:space="0" w:color="auto"/>
                  </w:divBdr>
                </w:div>
              </w:divsChild>
            </w:div>
            <w:div w:id="1317491422">
              <w:marLeft w:val="0"/>
              <w:marRight w:val="0"/>
              <w:marTop w:val="0"/>
              <w:marBottom w:val="0"/>
              <w:divBdr>
                <w:top w:val="none" w:sz="0" w:space="0" w:color="auto"/>
                <w:left w:val="none" w:sz="0" w:space="0" w:color="auto"/>
                <w:bottom w:val="none" w:sz="0" w:space="0" w:color="auto"/>
                <w:right w:val="none" w:sz="0" w:space="0" w:color="auto"/>
              </w:divBdr>
              <w:divsChild>
                <w:div w:id="35860462">
                  <w:marLeft w:val="0"/>
                  <w:marRight w:val="0"/>
                  <w:marTop w:val="0"/>
                  <w:marBottom w:val="0"/>
                  <w:divBdr>
                    <w:top w:val="none" w:sz="0" w:space="0" w:color="auto"/>
                    <w:left w:val="none" w:sz="0" w:space="0" w:color="auto"/>
                    <w:bottom w:val="none" w:sz="0" w:space="0" w:color="auto"/>
                    <w:right w:val="none" w:sz="0" w:space="0" w:color="auto"/>
                  </w:divBdr>
                </w:div>
              </w:divsChild>
            </w:div>
            <w:div w:id="801537215">
              <w:marLeft w:val="0"/>
              <w:marRight w:val="0"/>
              <w:marTop w:val="0"/>
              <w:marBottom w:val="0"/>
              <w:divBdr>
                <w:top w:val="none" w:sz="0" w:space="0" w:color="auto"/>
                <w:left w:val="none" w:sz="0" w:space="0" w:color="auto"/>
                <w:bottom w:val="none" w:sz="0" w:space="0" w:color="auto"/>
                <w:right w:val="none" w:sz="0" w:space="0" w:color="auto"/>
              </w:divBdr>
              <w:divsChild>
                <w:div w:id="765422724">
                  <w:marLeft w:val="0"/>
                  <w:marRight w:val="0"/>
                  <w:marTop w:val="0"/>
                  <w:marBottom w:val="0"/>
                  <w:divBdr>
                    <w:top w:val="none" w:sz="0" w:space="0" w:color="auto"/>
                    <w:left w:val="none" w:sz="0" w:space="0" w:color="auto"/>
                    <w:bottom w:val="none" w:sz="0" w:space="0" w:color="auto"/>
                    <w:right w:val="none" w:sz="0" w:space="0" w:color="auto"/>
                  </w:divBdr>
                </w:div>
              </w:divsChild>
            </w:div>
            <w:div w:id="925072582">
              <w:marLeft w:val="0"/>
              <w:marRight w:val="0"/>
              <w:marTop w:val="0"/>
              <w:marBottom w:val="0"/>
              <w:divBdr>
                <w:top w:val="none" w:sz="0" w:space="0" w:color="auto"/>
                <w:left w:val="none" w:sz="0" w:space="0" w:color="auto"/>
                <w:bottom w:val="none" w:sz="0" w:space="0" w:color="auto"/>
                <w:right w:val="none" w:sz="0" w:space="0" w:color="auto"/>
              </w:divBdr>
              <w:divsChild>
                <w:div w:id="14882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1321">
      <w:bodyDiv w:val="1"/>
      <w:marLeft w:val="0"/>
      <w:marRight w:val="0"/>
      <w:marTop w:val="0"/>
      <w:marBottom w:val="0"/>
      <w:divBdr>
        <w:top w:val="none" w:sz="0" w:space="0" w:color="auto"/>
        <w:left w:val="none" w:sz="0" w:space="0" w:color="auto"/>
        <w:bottom w:val="none" w:sz="0" w:space="0" w:color="auto"/>
        <w:right w:val="none" w:sz="0" w:space="0" w:color="auto"/>
      </w:divBdr>
      <w:divsChild>
        <w:div w:id="125389998">
          <w:marLeft w:val="0"/>
          <w:marRight w:val="0"/>
          <w:marTop w:val="0"/>
          <w:marBottom w:val="0"/>
          <w:divBdr>
            <w:top w:val="none" w:sz="0" w:space="0" w:color="auto"/>
            <w:left w:val="none" w:sz="0" w:space="0" w:color="auto"/>
            <w:bottom w:val="none" w:sz="0" w:space="0" w:color="auto"/>
            <w:right w:val="none" w:sz="0" w:space="0" w:color="auto"/>
          </w:divBdr>
          <w:divsChild>
            <w:div w:id="1586762896">
              <w:marLeft w:val="0"/>
              <w:marRight w:val="0"/>
              <w:marTop w:val="0"/>
              <w:marBottom w:val="0"/>
              <w:divBdr>
                <w:top w:val="none" w:sz="0" w:space="0" w:color="auto"/>
                <w:left w:val="none" w:sz="0" w:space="0" w:color="auto"/>
                <w:bottom w:val="none" w:sz="0" w:space="0" w:color="auto"/>
                <w:right w:val="none" w:sz="0" w:space="0" w:color="auto"/>
              </w:divBdr>
              <w:divsChild>
                <w:div w:id="750658259">
                  <w:marLeft w:val="0"/>
                  <w:marRight w:val="0"/>
                  <w:marTop w:val="0"/>
                  <w:marBottom w:val="0"/>
                  <w:divBdr>
                    <w:top w:val="none" w:sz="0" w:space="0" w:color="auto"/>
                    <w:left w:val="none" w:sz="0" w:space="0" w:color="auto"/>
                    <w:bottom w:val="none" w:sz="0" w:space="0" w:color="auto"/>
                    <w:right w:val="none" w:sz="0" w:space="0" w:color="auto"/>
                  </w:divBdr>
                </w:div>
                <w:div w:id="337120653">
                  <w:marLeft w:val="0"/>
                  <w:marRight w:val="0"/>
                  <w:marTop w:val="0"/>
                  <w:marBottom w:val="0"/>
                  <w:divBdr>
                    <w:top w:val="none" w:sz="0" w:space="0" w:color="auto"/>
                    <w:left w:val="none" w:sz="0" w:space="0" w:color="auto"/>
                    <w:bottom w:val="none" w:sz="0" w:space="0" w:color="auto"/>
                    <w:right w:val="none" w:sz="0" w:space="0" w:color="auto"/>
                  </w:divBdr>
                </w:div>
              </w:divsChild>
            </w:div>
            <w:div w:id="1136681849">
              <w:marLeft w:val="0"/>
              <w:marRight w:val="0"/>
              <w:marTop w:val="0"/>
              <w:marBottom w:val="0"/>
              <w:divBdr>
                <w:top w:val="none" w:sz="0" w:space="0" w:color="auto"/>
                <w:left w:val="none" w:sz="0" w:space="0" w:color="auto"/>
                <w:bottom w:val="none" w:sz="0" w:space="0" w:color="auto"/>
                <w:right w:val="none" w:sz="0" w:space="0" w:color="auto"/>
              </w:divBdr>
              <w:divsChild>
                <w:div w:id="1982033716">
                  <w:marLeft w:val="0"/>
                  <w:marRight w:val="0"/>
                  <w:marTop w:val="0"/>
                  <w:marBottom w:val="0"/>
                  <w:divBdr>
                    <w:top w:val="none" w:sz="0" w:space="0" w:color="auto"/>
                    <w:left w:val="none" w:sz="0" w:space="0" w:color="auto"/>
                    <w:bottom w:val="none" w:sz="0" w:space="0" w:color="auto"/>
                    <w:right w:val="none" w:sz="0" w:space="0" w:color="auto"/>
                  </w:divBdr>
                </w:div>
                <w:div w:id="1300844551">
                  <w:marLeft w:val="0"/>
                  <w:marRight w:val="0"/>
                  <w:marTop w:val="0"/>
                  <w:marBottom w:val="0"/>
                  <w:divBdr>
                    <w:top w:val="none" w:sz="0" w:space="0" w:color="auto"/>
                    <w:left w:val="none" w:sz="0" w:space="0" w:color="auto"/>
                    <w:bottom w:val="none" w:sz="0" w:space="0" w:color="auto"/>
                    <w:right w:val="none" w:sz="0" w:space="0" w:color="auto"/>
                  </w:divBdr>
                </w:div>
              </w:divsChild>
            </w:div>
            <w:div w:id="1019817689">
              <w:marLeft w:val="0"/>
              <w:marRight w:val="0"/>
              <w:marTop w:val="0"/>
              <w:marBottom w:val="0"/>
              <w:divBdr>
                <w:top w:val="none" w:sz="0" w:space="0" w:color="auto"/>
                <w:left w:val="none" w:sz="0" w:space="0" w:color="auto"/>
                <w:bottom w:val="none" w:sz="0" w:space="0" w:color="auto"/>
                <w:right w:val="none" w:sz="0" w:space="0" w:color="auto"/>
              </w:divBdr>
              <w:divsChild>
                <w:div w:id="856846952">
                  <w:marLeft w:val="0"/>
                  <w:marRight w:val="0"/>
                  <w:marTop w:val="0"/>
                  <w:marBottom w:val="0"/>
                  <w:divBdr>
                    <w:top w:val="none" w:sz="0" w:space="0" w:color="auto"/>
                    <w:left w:val="none" w:sz="0" w:space="0" w:color="auto"/>
                    <w:bottom w:val="none" w:sz="0" w:space="0" w:color="auto"/>
                    <w:right w:val="none" w:sz="0" w:space="0" w:color="auto"/>
                  </w:divBdr>
                </w:div>
              </w:divsChild>
            </w:div>
            <w:div w:id="643581779">
              <w:marLeft w:val="0"/>
              <w:marRight w:val="0"/>
              <w:marTop w:val="0"/>
              <w:marBottom w:val="0"/>
              <w:divBdr>
                <w:top w:val="none" w:sz="0" w:space="0" w:color="auto"/>
                <w:left w:val="none" w:sz="0" w:space="0" w:color="auto"/>
                <w:bottom w:val="none" w:sz="0" w:space="0" w:color="auto"/>
                <w:right w:val="none" w:sz="0" w:space="0" w:color="auto"/>
              </w:divBdr>
              <w:divsChild>
                <w:div w:id="1152941443">
                  <w:marLeft w:val="0"/>
                  <w:marRight w:val="0"/>
                  <w:marTop w:val="0"/>
                  <w:marBottom w:val="0"/>
                  <w:divBdr>
                    <w:top w:val="none" w:sz="0" w:space="0" w:color="auto"/>
                    <w:left w:val="none" w:sz="0" w:space="0" w:color="auto"/>
                    <w:bottom w:val="none" w:sz="0" w:space="0" w:color="auto"/>
                    <w:right w:val="none" w:sz="0" w:space="0" w:color="auto"/>
                  </w:divBdr>
                </w:div>
              </w:divsChild>
            </w:div>
            <w:div w:id="1374845901">
              <w:marLeft w:val="0"/>
              <w:marRight w:val="0"/>
              <w:marTop w:val="0"/>
              <w:marBottom w:val="0"/>
              <w:divBdr>
                <w:top w:val="none" w:sz="0" w:space="0" w:color="auto"/>
                <w:left w:val="none" w:sz="0" w:space="0" w:color="auto"/>
                <w:bottom w:val="none" w:sz="0" w:space="0" w:color="auto"/>
                <w:right w:val="none" w:sz="0" w:space="0" w:color="auto"/>
              </w:divBdr>
              <w:divsChild>
                <w:div w:id="1746486879">
                  <w:marLeft w:val="0"/>
                  <w:marRight w:val="0"/>
                  <w:marTop w:val="0"/>
                  <w:marBottom w:val="0"/>
                  <w:divBdr>
                    <w:top w:val="none" w:sz="0" w:space="0" w:color="auto"/>
                    <w:left w:val="none" w:sz="0" w:space="0" w:color="auto"/>
                    <w:bottom w:val="none" w:sz="0" w:space="0" w:color="auto"/>
                    <w:right w:val="none" w:sz="0" w:space="0" w:color="auto"/>
                  </w:divBdr>
                </w:div>
              </w:divsChild>
            </w:div>
            <w:div w:id="1349915665">
              <w:marLeft w:val="0"/>
              <w:marRight w:val="0"/>
              <w:marTop w:val="0"/>
              <w:marBottom w:val="0"/>
              <w:divBdr>
                <w:top w:val="none" w:sz="0" w:space="0" w:color="auto"/>
                <w:left w:val="none" w:sz="0" w:space="0" w:color="auto"/>
                <w:bottom w:val="none" w:sz="0" w:space="0" w:color="auto"/>
                <w:right w:val="none" w:sz="0" w:space="0" w:color="auto"/>
              </w:divBdr>
              <w:divsChild>
                <w:div w:id="641153280">
                  <w:marLeft w:val="0"/>
                  <w:marRight w:val="0"/>
                  <w:marTop w:val="0"/>
                  <w:marBottom w:val="0"/>
                  <w:divBdr>
                    <w:top w:val="none" w:sz="0" w:space="0" w:color="auto"/>
                    <w:left w:val="none" w:sz="0" w:space="0" w:color="auto"/>
                    <w:bottom w:val="none" w:sz="0" w:space="0" w:color="auto"/>
                    <w:right w:val="none" w:sz="0" w:space="0" w:color="auto"/>
                  </w:divBdr>
                </w:div>
              </w:divsChild>
            </w:div>
            <w:div w:id="903180132">
              <w:marLeft w:val="0"/>
              <w:marRight w:val="0"/>
              <w:marTop w:val="0"/>
              <w:marBottom w:val="0"/>
              <w:divBdr>
                <w:top w:val="none" w:sz="0" w:space="0" w:color="auto"/>
                <w:left w:val="none" w:sz="0" w:space="0" w:color="auto"/>
                <w:bottom w:val="none" w:sz="0" w:space="0" w:color="auto"/>
                <w:right w:val="none" w:sz="0" w:space="0" w:color="auto"/>
              </w:divBdr>
              <w:divsChild>
                <w:div w:id="17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 Stasio</dc:creator>
  <cp:keywords/>
  <dc:description/>
  <cp:lastModifiedBy>Chuck Beatty</cp:lastModifiedBy>
  <cp:revision>2</cp:revision>
  <cp:lastPrinted>2023-05-17T17:48:00Z</cp:lastPrinted>
  <dcterms:created xsi:type="dcterms:W3CDTF">2023-05-19T17:49:00Z</dcterms:created>
  <dcterms:modified xsi:type="dcterms:W3CDTF">2023-05-19T17:49:00Z</dcterms:modified>
</cp:coreProperties>
</file>