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0DC94" w14:textId="77777777" w:rsidR="00043236" w:rsidRDefault="00043236" w:rsidP="0092753B">
      <w:pPr>
        <w:spacing w:after="0" w:line="240" w:lineRule="auto"/>
        <w:rPr>
          <w:b/>
          <w:bCs/>
        </w:rPr>
      </w:pPr>
    </w:p>
    <w:p w14:paraId="5D95854C" w14:textId="44532074" w:rsidR="008C2F4A" w:rsidRDefault="0092753B" w:rsidP="0092753B">
      <w:pPr>
        <w:spacing w:after="0" w:line="240" w:lineRule="auto"/>
        <w:rPr>
          <w:b/>
          <w:bCs/>
        </w:rPr>
      </w:pPr>
      <w:r>
        <w:rPr>
          <w:b/>
          <w:bCs/>
        </w:rPr>
        <w:t>FOR IMMEDIATE RELEASE</w:t>
      </w:r>
    </w:p>
    <w:p w14:paraId="6A4F4A5A" w14:textId="22E8B333" w:rsidR="0092753B" w:rsidRDefault="0092753B" w:rsidP="0092753B">
      <w:pPr>
        <w:spacing w:after="0" w:line="240" w:lineRule="auto"/>
      </w:pPr>
      <w:r>
        <w:t>Novembe</w:t>
      </w:r>
      <w:r w:rsidR="00B16E1D">
        <w:t>r 19, 2024</w:t>
      </w:r>
    </w:p>
    <w:p w14:paraId="5AE91110" w14:textId="77777777" w:rsidR="0092753B" w:rsidRDefault="0092753B" w:rsidP="0092753B">
      <w:pPr>
        <w:spacing w:after="0" w:line="240" w:lineRule="auto"/>
      </w:pPr>
    </w:p>
    <w:p w14:paraId="32F1E313" w14:textId="77777777" w:rsidR="00043236" w:rsidRDefault="00043236" w:rsidP="0092753B">
      <w:pPr>
        <w:spacing w:after="0" w:line="240" w:lineRule="auto"/>
        <w:rPr>
          <w:b/>
        </w:rPr>
      </w:pPr>
    </w:p>
    <w:p w14:paraId="577D92D8" w14:textId="55EAFCD2" w:rsidR="0092753B" w:rsidRDefault="0092753B" w:rsidP="0092753B">
      <w:pPr>
        <w:spacing w:after="0" w:line="240" w:lineRule="auto"/>
        <w:rPr>
          <w:bCs/>
        </w:rPr>
      </w:pPr>
      <w:r>
        <w:rPr>
          <w:b/>
        </w:rPr>
        <w:t xml:space="preserve">Contact:  </w:t>
      </w:r>
      <w:r>
        <w:rPr>
          <w:bCs/>
        </w:rPr>
        <w:t>Stacey Frame</w:t>
      </w:r>
    </w:p>
    <w:p w14:paraId="088C2883" w14:textId="197B5EC2" w:rsidR="0092753B" w:rsidRDefault="0092753B" w:rsidP="0092753B">
      <w:pPr>
        <w:spacing w:after="0" w:line="240" w:lineRule="auto"/>
        <w:rPr>
          <w:bCs/>
        </w:rPr>
      </w:pPr>
      <w:r>
        <w:rPr>
          <w:bCs/>
        </w:rPr>
        <w:tab/>
        <w:t xml:space="preserve">     Public Health Coordinator/PIO</w:t>
      </w:r>
    </w:p>
    <w:p w14:paraId="675FC479" w14:textId="07BA257B" w:rsidR="0092753B" w:rsidRDefault="0092753B" w:rsidP="0092753B">
      <w:pPr>
        <w:spacing w:after="0" w:line="240" w:lineRule="auto"/>
        <w:rPr>
          <w:bCs/>
        </w:rPr>
      </w:pPr>
      <w:r>
        <w:rPr>
          <w:bCs/>
        </w:rPr>
        <w:t xml:space="preserve">                     (209) 223 – 6756</w:t>
      </w:r>
    </w:p>
    <w:p w14:paraId="63566DB4" w14:textId="77777777" w:rsidR="0092753B" w:rsidRDefault="0092753B" w:rsidP="0092753B">
      <w:pPr>
        <w:spacing w:after="0" w:line="240" w:lineRule="auto"/>
        <w:rPr>
          <w:bCs/>
        </w:rPr>
      </w:pPr>
    </w:p>
    <w:p w14:paraId="2EAF9484" w14:textId="77777777" w:rsidR="0092753B" w:rsidRDefault="0092753B" w:rsidP="0092753B">
      <w:pPr>
        <w:spacing w:after="0" w:line="240" w:lineRule="auto"/>
        <w:rPr>
          <w:bCs/>
        </w:rPr>
      </w:pPr>
    </w:p>
    <w:p w14:paraId="34809E92" w14:textId="77777777" w:rsidR="00043236" w:rsidRDefault="00043236" w:rsidP="0092753B">
      <w:pPr>
        <w:spacing w:after="0" w:line="240" w:lineRule="auto"/>
        <w:jc w:val="center"/>
        <w:rPr>
          <w:b/>
        </w:rPr>
      </w:pPr>
    </w:p>
    <w:p w14:paraId="7EFD1197" w14:textId="04A12121" w:rsidR="0092753B" w:rsidRDefault="0092753B" w:rsidP="0092753B">
      <w:pPr>
        <w:spacing w:after="0" w:line="240" w:lineRule="auto"/>
        <w:jc w:val="center"/>
        <w:rPr>
          <w:b/>
        </w:rPr>
      </w:pPr>
      <w:r>
        <w:rPr>
          <w:b/>
        </w:rPr>
        <w:t>Thanksgiving Food Safety Tips</w:t>
      </w:r>
    </w:p>
    <w:p w14:paraId="2C8A3349" w14:textId="77777777" w:rsidR="0092753B" w:rsidRDefault="0092753B" w:rsidP="0092753B">
      <w:pPr>
        <w:spacing w:after="0" w:line="240" w:lineRule="auto"/>
        <w:rPr>
          <w:bCs/>
        </w:rPr>
      </w:pPr>
    </w:p>
    <w:p w14:paraId="2A4174FF" w14:textId="77777777" w:rsidR="00043236" w:rsidRDefault="00043236" w:rsidP="0092753B">
      <w:pPr>
        <w:spacing w:after="0" w:line="240" w:lineRule="auto"/>
        <w:rPr>
          <w:b/>
        </w:rPr>
      </w:pPr>
    </w:p>
    <w:p w14:paraId="0520E7E9" w14:textId="455007A1" w:rsidR="0092753B" w:rsidRDefault="0092753B" w:rsidP="0092753B">
      <w:pPr>
        <w:spacing w:after="0" w:line="240" w:lineRule="auto"/>
        <w:rPr>
          <w:bCs/>
        </w:rPr>
      </w:pPr>
      <w:r>
        <w:rPr>
          <w:b/>
        </w:rPr>
        <w:t xml:space="preserve">Amador County, </w:t>
      </w:r>
      <w:r w:rsidR="00043236">
        <w:rPr>
          <w:b/>
        </w:rPr>
        <w:t xml:space="preserve">CA -- </w:t>
      </w:r>
      <w:r w:rsidR="00043236" w:rsidRPr="00043236">
        <w:rPr>
          <w:bCs/>
        </w:rPr>
        <w:t>With</w:t>
      </w:r>
      <w:r>
        <w:rPr>
          <w:bCs/>
        </w:rPr>
        <w:t xml:space="preserve"> the holiday season around the corner, Amador County Public Health reminds the community of food safety tips to minimize the risk of foodborne illnesses.</w:t>
      </w:r>
    </w:p>
    <w:p w14:paraId="6BDCFAE0" w14:textId="77777777" w:rsidR="0092753B" w:rsidRDefault="0092753B" w:rsidP="0092753B">
      <w:pPr>
        <w:spacing w:after="0" w:line="240" w:lineRule="auto"/>
        <w:rPr>
          <w:bCs/>
        </w:rPr>
      </w:pPr>
    </w:p>
    <w:p w14:paraId="3E55A5B8" w14:textId="5320C235" w:rsidR="0092753B" w:rsidRDefault="0092753B" w:rsidP="0092753B">
      <w:pPr>
        <w:spacing w:after="0" w:line="240" w:lineRule="auto"/>
        <w:rPr>
          <w:bCs/>
        </w:rPr>
      </w:pPr>
      <w:r>
        <w:rPr>
          <w:bCs/>
        </w:rPr>
        <w:t>“The key is keeping all foods out of the danger zone,” explains Dr. Rita Kerr, Amador County Health Officer.  “Bacteria multiply rapidly at room temperature.”  Health officials recommend keeping hot foods above 140</w:t>
      </w:r>
      <w:r>
        <w:rPr>
          <w:bCs/>
        </w:rPr>
        <w:sym w:font="Symbol" w:char="F0B0"/>
      </w:r>
      <w:r>
        <w:rPr>
          <w:bCs/>
        </w:rPr>
        <w:t>F and cold foods and leftovers below 40</w:t>
      </w:r>
      <w:r>
        <w:rPr>
          <w:bCs/>
        </w:rPr>
        <w:sym w:font="Symbol" w:char="F0B0"/>
      </w:r>
      <w:r>
        <w:rPr>
          <w:bCs/>
        </w:rPr>
        <w:t>F.</w:t>
      </w:r>
    </w:p>
    <w:p w14:paraId="25A0C632" w14:textId="77777777" w:rsidR="0092753B" w:rsidRDefault="0092753B" w:rsidP="0092753B">
      <w:pPr>
        <w:spacing w:after="0" w:line="240" w:lineRule="auto"/>
        <w:rPr>
          <w:bCs/>
        </w:rPr>
      </w:pPr>
    </w:p>
    <w:p w14:paraId="69445B93" w14:textId="7234CCBD" w:rsidR="0092753B" w:rsidRDefault="0092753B" w:rsidP="0092753B">
      <w:pPr>
        <w:spacing w:after="0" w:line="240" w:lineRule="auto"/>
        <w:rPr>
          <w:bCs/>
        </w:rPr>
      </w:pPr>
      <w:r>
        <w:rPr>
          <w:bCs/>
        </w:rPr>
        <w:t>Since bacteria</w:t>
      </w:r>
      <w:r w:rsidR="00A66E96">
        <w:rPr>
          <w:bCs/>
        </w:rPr>
        <w:t>l</w:t>
      </w:r>
      <w:r>
        <w:rPr>
          <w:bCs/>
        </w:rPr>
        <w:t xml:space="preserve"> growth increases in food left at room temperature for more than two hours, it is recommended to refrigerate or freeze foods within two hours of preparation.  Promptly refrigerated leftovers are safe to eat for up to four days.  Frozen foods are of best quality if eaten within two to six months of freezing.</w:t>
      </w:r>
    </w:p>
    <w:p w14:paraId="2C796D25" w14:textId="77777777" w:rsidR="0092753B" w:rsidRDefault="0092753B" w:rsidP="0092753B">
      <w:pPr>
        <w:spacing w:after="0" w:line="240" w:lineRule="auto"/>
        <w:rPr>
          <w:bCs/>
        </w:rPr>
      </w:pPr>
    </w:p>
    <w:p w14:paraId="0BB42E73" w14:textId="220073D7" w:rsidR="0092753B" w:rsidRDefault="00043236" w:rsidP="0092753B">
      <w:pPr>
        <w:spacing w:after="0" w:line="240" w:lineRule="auto"/>
        <w:rPr>
          <w:bCs/>
        </w:rPr>
      </w:pPr>
      <w:r>
        <w:rPr>
          <w:bCs/>
        </w:rPr>
        <w:t xml:space="preserve">Keeping foods out of the danger zone includes defrosting and cooking as well.  </w:t>
      </w:r>
      <w:r w:rsidR="0092753B">
        <w:rPr>
          <w:bCs/>
        </w:rPr>
        <w:t xml:space="preserve">Defrosting turkey is best done in </w:t>
      </w:r>
      <w:r w:rsidR="00356F5E">
        <w:rPr>
          <w:bCs/>
        </w:rPr>
        <w:t>t</w:t>
      </w:r>
      <w:r w:rsidR="0092753B">
        <w:rPr>
          <w:bCs/>
        </w:rPr>
        <w:t xml:space="preserve">he </w:t>
      </w:r>
      <w:r w:rsidR="00356F5E">
        <w:rPr>
          <w:bCs/>
        </w:rPr>
        <w:t>refrigerator, not on the countertop.  Do not rinse or stuff the bird before cooking</w:t>
      </w:r>
      <w:r w:rsidR="002569C1">
        <w:rPr>
          <w:bCs/>
        </w:rPr>
        <w:t xml:space="preserve">, </w:t>
      </w:r>
      <w:r w:rsidR="00297C58">
        <w:rPr>
          <w:bCs/>
        </w:rPr>
        <w:t>and cook</w:t>
      </w:r>
      <w:r w:rsidR="002569C1">
        <w:rPr>
          <w:bCs/>
        </w:rPr>
        <w:t xml:space="preserve"> the</w:t>
      </w:r>
      <w:r w:rsidR="00356F5E">
        <w:rPr>
          <w:bCs/>
        </w:rPr>
        <w:t xml:space="preserve"> stuffing in a separate baking dish.  </w:t>
      </w:r>
      <w:r w:rsidR="0092753B">
        <w:rPr>
          <w:bCs/>
        </w:rPr>
        <w:t>A turkey is adequately cooked when a meat thermometer inserted into the thickest portion of the breast, the innermost part of the thigh, and the innermost part of the wing registers 165</w:t>
      </w:r>
      <w:r w:rsidR="0092753B">
        <w:rPr>
          <w:bCs/>
        </w:rPr>
        <w:sym w:font="Symbol" w:char="F0B0"/>
      </w:r>
      <w:r w:rsidR="0092753B">
        <w:rPr>
          <w:bCs/>
        </w:rPr>
        <w:t>F.</w:t>
      </w:r>
    </w:p>
    <w:p w14:paraId="3618B54D" w14:textId="77777777" w:rsidR="0092753B" w:rsidRDefault="0092753B" w:rsidP="0092753B">
      <w:pPr>
        <w:spacing w:after="0" w:line="240" w:lineRule="auto"/>
        <w:rPr>
          <w:bCs/>
        </w:rPr>
      </w:pPr>
    </w:p>
    <w:p w14:paraId="518ACAB6" w14:textId="2BD2AA20" w:rsidR="0092753B" w:rsidRDefault="0092753B" w:rsidP="0092753B">
      <w:pPr>
        <w:spacing w:after="0" w:line="240" w:lineRule="auto"/>
        <w:rPr>
          <w:bCs/>
        </w:rPr>
      </w:pPr>
      <w:r>
        <w:rPr>
          <w:bCs/>
        </w:rPr>
        <w:t>As Joanne Hasson, Director of Public Health</w:t>
      </w:r>
      <w:r w:rsidR="00043236">
        <w:rPr>
          <w:bCs/>
        </w:rPr>
        <w:t>, notes, “</w:t>
      </w:r>
      <w:r w:rsidR="00356F5E">
        <w:rPr>
          <w:bCs/>
        </w:rPr>
        <w:t>Preparing</w:t>
      </w:r>
      <w:r w:rsidR="00043236">
        <w:rPr>
          <w:bCs/>
        </w:rPr>
        <w:t xml:space="preserve"> and storing foods safe</w:t>
      </w:r>
      <w:r w:rsidR="00356F5E">
        <w:rPr>
          <w:bCs/>
        </w:rPr>
        <w:t>ly</w:t>
      </w:r>
      <w:r w:rsidR="00043236">
        <w:rPr>
          <w:bCs/>
        </w:rPr>
        <w:t xml:space="preserve"> will help keep loved ones safe and well as they gather around the table this holiday season.”</w:t>
      </w:r>
    </w:p>
    <w:p w14:paraId="1F6FE84B" w14:textId="77777777" w:rsidR="00043236" w:rsidRDefault="00043236" w:rsidP="0092753B">
      <w:pPr>
        <w:spacing w:after="0" w:line="240" w:lineRule="auto"/>
        <w:rPr>
          <w:bCs/>
        </w:rPr>
      </w:pPr>
    </w:p>
    <w:p w14:paraId="65D6806B" w14:textId="77777777" w:rsidR="00043236" w:rsidRDefault="00043236" w:rsidP="0092753B">
      <w:pPr>
        <w:spacing w:after="0" w:line="240" w:lineRule="auto"/>
        <w:rPr>
          <w:bCs/>
        </w:rPr>
      </w:pPr>
    </w:p>
    <w:p w14:paraId="158ED312" w14:textId="6E738F23" w:rsidR="00043236" w:rsidRDefault="00043236" w:rsidP="00043236">
      <w:pPr>
        <w:spacing w:after="0" w:line="240" w:lineRule="auto"/>
        <w:jc w:val="center"/>
        <w:rPr>
          <w:bCs/>
        </w:rPr>
      </w:pPr>
      <w:r>
        <w:rPr>
          <w:bCs/>
        </w:rPr>
        <w:t>###</w:t>
      </w:r>
    </w:p>
    <w:p w14:paraId="5B706E4C" w14:textId="77777777" w:rsidR="00043236" w:rsidRPr="0092753B" w:rsidRDefault="00043236" w:rsidP="00043236">
      <w:pPr>
        <w:spacing w:after="0" w:line="240" w:lineRule="auto"/>
        <w:rPr>
          <w:bCs/>
        </w:rPr>
      </w:pPr>
    </w:p>
    <w:sectPr w:rsidR="00043236" w:rsidRPr="00927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3B"/>
    <w:rsid w:val="00043236"/>
    <w:rsid w:val="000B13E4"/>
    <w:rsid w:val="00156F20"/>
    <w:rsid w:val="002569C1"/>
    <w:rsid w:val="00297C58"/>
    <w:rsid w:val="00356F5E"/>
    <w:rsid w:val="004709F0"/>
    <w:rsid w:val="008B3E32"/>
    <w:rsid w:val="008C2F4A"/>
    <w:rsid w:val="0092753B"/>
    <w:rsid w:val="009B0428"/>
    <w:rsid w:val="00A66E96"/>
    <w:rsid w:val="00B16E1D"/>
    <w:rsid w:val="00C04541"/>
    <w:rsid w:val="00C122F6"/>
    <w:rsid w:val="00C26370"/>
    <w:rsid w:val="00C8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E356"/>
  <w15:chartTrackingRefBased/>
  <w15:docId w15:val="{A6B58655-DB20-4F15-963D-DF02DB31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5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5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75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5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75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75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5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5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5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5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5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5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5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5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5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5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5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53B"/>
    <w:rPr>
      <w:rFonts w:eastAsiaTheme="majorEastAsia" w:cstheme="majorBidi"/>
      <w:color w:val="272727" w:themeColor="text1" w:themeTint="D8"/>
    </w:rPr>
  </w:style>
  <w:style w:type="paragraph" w:styleId="Title">
    <w:name w:val="Title"/>
    <w:basedOn w:val="Normal"/>
    <w:next w:val="Normal"/>
    <w:link w:val="TitleChar"/>
    <w:uiPriority w:val="10"/>
    <w:qFormat/>
    <w:rsid w:val="009275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5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5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5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53B"/>
    <w:pPr>
      <w:spacing w:before="160"/>
      <w:jc w:val="center"/>
    </w:pPr>
    <w:rPr>
      <w:i/>
      <w:iCs/>
      <w:color w:val="404040" w:themeColor="text1" w:themeTint="BF"/>
    </w:rPr>
  </w:style>
  <w:style w:type="character" w:customStyle="1" w:styleId="QuoteChar">
    <w:name w:val="Quote Char"/>
    <w:basedOn w:val="DefaultParagraphFont"/>
    <w:link w:val="Quote"/>
    <w:uiPriority w:val="29"/>
    <w:rsid w:val="0092753B"/>
    <w:rPr>
      <w:i/>
      <w:iCs/>
      <w:color w:val="404040" w:themeColor="text1" w:themeTint="BF"/>
    </w:rPr>
  </w:style>
  <w:style w:type="paragraph" w:styleId="ListParagraph">
    <w:name w:val="List Paragraph"/>
    <w:basedOn w:val="Normal"/>
    <w:uiPriority w:val="34"/>
    <w:qFormat/>
    <w:rsid w:val="0092753B"/>
    <w:pPr>
      <w:ind w:left="720"/>
      <w:contextualSpacing/>
    </w:pPr>
  </w:style>
  <w:style w:type="character" w:styleId="IntenseEmphasis">
    <w:name w:val="Intense Emphasis"/>
    <w:basedOn w:val="DefaultParagraphFont"/>
    <w:uiPriority w:val="21"/>
    <w:qFormat/>
    <w:rsid w:val="0092753B"/>
    <w:rPr>
      <w:i/>
      <w:iCs/>
      <w:color w:val="0F4761" w:themeColor="accent1" w:themeShade="BF"/>
    </w:rPr>
  </w:style>
  <w:style w:type="paragraph" w:styleId="IntenseQuote">
    <w:name w:val="Intense Quote"/>
    <w:basedOn w:val="Normal"/>
    <w:next w:val="Normal"/>
    <w:link w:val="IntenseQuoteChar"/>
    <w:uiPriority w:val="30"/>
    <w:qFormat/>
    <w:rsid w:val="009275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53B"/>
    <w:rPr>
      <w:i/>
      <w:iCs/>
      <w:color w:val="0F4761" w:themeColor="accent1" w:themeShade="BF"/>
    </w:rPr>
  </w:style>
  <w:style w:type="character" w:styleId="IntenseReference">
    <w:name w:val="Intense Reference"/>
    <w:basedOn w:val="DefaultParagraphFont"/>
    <w:uiPriority w:val="32"/>
    <w:qFormat/>
    <w:rsid w:val="009275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2054-ACA2-43AA-88E7-23073219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Amador County</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Stone</dc:creator>
  <cp:keywords/>
  <dc:description/>
  <cp:lastModifiedBy>Stacey Frame</cp:lastModifiedBy>
  <cp:revision>2</cp:revision>
  <cp:lastPrinted>2024-11-12T19:14:00Z</cp:lastPrinted>
  <dcterms:created xsi:type="dcterms:W3CDTF">2024-11-14T20:06:00Z</dcterms:created>
  <dcterms:modified xsi:type="dcterms:W3CDTF">2024-11-14T20:06:00Z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2024-11-12T16:56:55Z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192c2970-d9a0-4d1f-816a-bc6903b2fea1</vt:lpwstr>
  </property>
  <property fmtid="{D5CDD505-2E9C-101B-9397-08002B2CF9AE}" pid="7" name="MSIP_Label_defa4170-0d19-0005-0004-bc88714345d2_ActionId">
    <vt:lpwstr>5c5949c8-1c58-418c-a2e3-da02e3b818a9</vt:lpwstr>
  </property>
  <property fmtid="{D5CDD505-2E9C-101B-9397-08002B2CF9AE}" pid="8" name="MSIP_Label_defa4170-0d19-0005-0004-bc88714345d2_ContentBits">
    <vt:lpwstr>0</vt:lpwstr>
  </property>
</Properties>
</file>